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FF" w:rsidRDefault="001A03FF" w:rsidP="001E621A">
      <w:pPr>
        <w:jc w:val="center"/>
      </w:pPr>
    </w:p>
    <w:p w:rsidR="00BA0FA8" w:rsidRPr="003F4E57" w:rsidRDefault="0017292C" w:rsidP="001E621A">
      <w:pPr>
        <w:jc w:val="center"/>
      </w:pPr>
      <w:r>
        <w:rPr>
          <w:noProof/>
        </w:rPr>
        <w:drawing>
          <wp:inline distT="0" distB="0" distL="0" distR="0" wp14:anchorId="5DF8AA54" wp14:editId="27AB2DDC">
            <wp:extent cx="676275" cy="800100"/>
            <wp:effectExtent l="0" t="0" r="0" b="0"/>
            <wp:docPr id="1" name="Imagem 1"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946993" w:rsidRDefault="00946993"/>
    <w:p w:rsidR="001A03FF" w:rsidRDefault="001A03FF"/>
    <w:p w:rsidR="001A03FF" w:rsidRDefault="001A03FF"/>
    <w:p w:rsidR="00946993" w:rsidRPr="00EC03D7" w:rsidRDefault="00946993" w:rsidP="00946993">
      <w:pPr>
        <w:jc w:val="center"/>
        <w:rPr>
          <w:rFonts w:ascii="Palatino Linotype" w:hAnsi="Palatino Linotype"/>
          <w:b/>
          <w:sz w:val="36"/>
          <w:szCs w:val="36"/>
          <w:u w:val="double"/>
        </w:rPr>
      </w:pPr>
      <w:r w:rsidRPr="00EC03D7">
        <w:rPr>
          <w:rFonts w:ascii="Palatino Linotype" w:hAnsi="Palatino Linotype"/>
          <w:b/>
          <w:sz w:val="36"/>
          <w:szCs w:val="36"/>
          <w:u w:val="double"/>
        </w:rPr>
        <w:t xml:space="preserve">REGULAMENTO E TABELA DE </w:t>
      </w:r>
      <w:proofErr w:type="gramStart"/>
      <w:r w:rsidRPr="00EC03D7">
        <w:rPr>
          <w:rFonts w:ascii="Palatino Linotype" w:hAnsi="Palatino Linotype"/>
          <w:b/>
          <w:sz w:val="36"/>
          <w:szCs w:val="36"/>
          <w:u w:val="double"/>
        </w:rPr>
        <w:t>TAXAS</w:t>
      </w:r>
      <w:r w:rsidR="00191957">
        <w:rPr>
          <w:rFonts w:ascii="Palatino Linotype" w:hAnsi="Palatino Linotype"/>
          <w:b/>
          <w:sz w:val="36"/>
          <w:szCs w:val="36"/>
          <w:u w:val="double"/>
        </w:rPr>
        <w:t xml:space="preserve">          ANO</w:t>
      </w:r>
      <w:proofErr w:type="gramEnd"/>
      <w:r w:rsidR="00191957">
        <w:rPr>
          <w:rFonts w:ascii="Palatino Linotype" w:hAnsi="Palatino Linotype"/>
          <w:b/>
          <w:sz w:val="36"/>
          <w:szCs w:val="36"/>
          <w:u w:val="double"/>
        </w:rPr>
        <w:t xml:space="preserve"> 202</w:t>
      </w:r>
      <w:r w:rsidR="00566146">
        <w:rPr>
          <w:rFonts w:ascii="Palatino Linotype" w:hAnsi="Palatino Linotype"/>
          <w:b/>
          <w:sz w:val="36"/>
          <w:szCs w:val="36"/>
          <w:u w:val="double"/>
        </w:rPr>
        <w:t>3</w:t>
      </w:r>
    </w:p>
    <w:p w:rsidR="00946993" w:rsidRPr="00EC03D7" w:rsidRDefault="00946993" w:rsidP="00946993">
      <w:pPr>
        <w:jc w:val="center"/>
        <w:rPr>
          <w:rFonts w:ascii="Palatino Linotype" w:hAnsi="Palatino Linotype"/>
          <w:b/>
          <w:sz w:val="36"/>
          <w:szCs w:val="36"/>
        </w:rPr>
      </w:pPr>
    </w:p>
    <w:p w:rsidR="00946993" w:rsidRPr="00EC03D7" w:rsidRDefault="00946993" w:rsidP="00946993">
      <w:pPr>
        <w:jc w:val="center"/>
        <w:rPr>
          <w:rFonts w:ascii="Palatino Linotype" w:hAnsi="Palatino Linotype"/>
          <w:b/>
          <w:sz w:val="36"/>
          <w:szCs w:val="36"/>
        </w:rPr>
      </w:pPr>
      <w:r>
        <w:rPr>
          <w:rFonts w:ascii="Palatino Linotype" w:hAnsi="Palatino Linotype"/>
          <w:b/>
          <w:sz w:val="36"/>
          <w:szCs w:val="36"/>
        </w:rPr>
        <w:t>FREGUESIA DE ALHOS VEDROS</w:t>
      </w:r>
      <w:r w:rsidR="00191957">
        <w:rPr>
          <w:rFonts w:ascii="Palatino Linotype" w:hAnsi="Palatino Linotype"/>
          <w:b/>
          <w:sz w:val="36"/>
          <w:szCs w:val="36"/>
        </w:rPr>
        <w:t xml:space="preserve"> </w:t>
      </w:r>
    </w:p>
    <w:p w:rsidR="00946993" w:rsidRDefault="00946993" w:rsidP="00946993">
      <w:pPr>
        <w:rPr>
          <w:rFonts w:ascii="Palatino Linotype" w:hAnsi="Palatino Linotype"/>
          <w:b/>
          <w:sz w:val="28"/>
          <w:szCs w:val="28"/>
        </w:rPr>
      </w:pPr>
    </w:p>
    <w:p w:rsidR="001A03FF" w:rsidRPr="001A03FF" w:rsidRDefault="001A03FF" w:rsidP="00946993">
      <w:pPr>
        <w:rPr>
          <w:rFonts w:ascii="Palatino Linotype" w:hAnsi="Palatino Linotype"/>
          <w:b/>
          <w:sz w:val="28"/>
          <w:szCs w:val="28"/>
        </w:rPr>
      </w:pPr>
    </w:p>
    <w:p w:rsidR="00946993" w:rsidRPr="00EC03D7" w:rsidRDefault="00946993" w:rsidP="00946993">
      <w:pPr>
        <w:jc w:val="center"/>
        <w:rPr>
          <w:rFonts w:ascii="Palatino Linotype" w:hAnsi="Palatino Linotype"/>
          <w:b/>
          <w:sz w:val="28"/>
          <w:szCs w:val="28"/>
        </w:rPr>
      </w:pPr>
      <w:r w:rsidRPr="00EC03D7">
        <w:rPr>
          <w:rFonts w:ascii="Palatino Linotype" w:hAnsi="Palatino Linotype"/>
          <w:b/>
          <w:sz w:val="28"/>
          <w:szCs w:val="28"/>
        </w:rPr>
        <w:t>Preâmbulo</w:t>
      </w:r>
    </w:p>
    <w:p w:rsidR="00946993" w:rsidRPr="00EC03D7" w:rsidRDefault="00946993" w:rsidP="00946993">
      <w:pPr>
        <w:spacing w:line="480" w:lineRule="auto"/>
        <w:jc w:val="both"/>
        <w:rPr>
          <w:rFonts w:ascii="Palatino Linotype" w:hAnsi="Palatino Linotype"/>
        </w:rPr>
      </w:pPr>
    </w:p>
    <w:p w:rsidR="00946993" w:rsidRPr="001A03FF" w:rsidRDefault="00946993" w:rsidP="001A03FF">
      <w:pPr>
        <w:spacing w:line="360" w:lineRule="auto"/>
        <w:jc w:val="both"/>
        <w:rPr>
          <w:rFonts w:ascii="Arial" w:hAnsi="Arial" w:cs="Arial"/>
        </w:rPr>
      </w:pPr>
      <w:r w:rsidRPr="001A03FF">
        <w:rPr>
          <w:rFonts w:ascii="Arial" w:hAnsi="Arial" w:cs="Arial"/>
        </w:rPr>
        <w:t xml:space="preserve">Com a publicação da Lei 53-E/2006, de 29 de Dezembro, </w:t>
      </w:r>
      <w:r w:rsidR="0017292C" w:rsidRPr="001A03FF">
        <w:rPr>
          <w:rFonts w:ascii="Arial" w:hAnsi="Arial" w:cs="Arial"/>
        </w:rPr>
        <w:t xml:space="preserve">com as alterações que sucessivamente lhe foram introduzidas, </w:t>
      </w:r>
      <w:r w:rsidRPr="001A03FF">
        <w:rPr>
          <w:rFonts w:ascii="Arial" w:hAnsi="Arial" w:cs="Arial"/>
        </w:rPr>
        <w:t xml:space="preserve">tornou-se necessário a adaptação da Tabela de Taxas da Freguesia às exigências legais ali previstas, integrando-a em Regulamento próprio onde se mencione, expressamente, a base de incidência objectiva e subjectiva das taxas, a sua fundamentação económico-financeira e o valor a cobrar (com referência ao princípio da proporcionalidade e baseado no custo da actividade pública local), as isenções, as garantias, o modo de pagamento e formas de extinção e admissibilidade do pagamento a prestações. </w:t>
      </w:r>
    </w:p>
    <w:p w:rsidR="00946993" w:rsidRPr="001A03FF" w:rsidRDefault="00946993" w:rsidP="001A03FF">
      <w:pPr>
        <w:spacing w:line="360" w:lineRule="auto"/>
        <w:jc w:val="both"/>
        <w:rPr>
          <w:rFonts w:ascii="Arial" w:hAnsi="Arial" w:cs="Arial"/>
        </w:rPr>
      </w:pPr>
      <w:r w:rsidRPr="001A03FF">
        <w:rPr>
          <w:rFonts w:ascii="Arial" w:hAnsi="Arial" w:cs="Arial"/>
        </w:rPr>
        <w:t xml:space="preserve">Em conformidade com o disposto nas alíneas d) e </w:t>
      </w:r>
      <w:r w:rsidR="001A0813" w:rsidRPr="001A03FF">
        <w:rPr>
          <w:rFonts w:ascii="Arial" w:hAnsi="Arial" w:cs="Arial"/>
        </w:rPr>
        <w:t>f</w:t>
      </w:r>
      <w:r w:rsidRPr="001A03FF">
        <w:rPr>
          <w:rFonts w:ascii="Arial" w:hAnsi="Arial" w:cs="Arial"/>
        </w:rPr>
        <w:t>) do nº</w:t>
      </w:r>
      <w:r w:rsidR="001A0813" w:rsidRPr="001A03FF">
        <w:rPr>
          <w:rFonts w:ascii="Arial" w:hAnsi="Arial" w:cs="Arial"/>
        </w:rPr>
        <w:t xml:space="preserve"> 1</w:t>
      </w:r>
      <w:r w:rsidRPr="001A03FF">
        <w:rPr>
          <w:rFonts w:ascii="Arial" w:hAnsi="Arial" w:cs="Arial"/>
        </w:rPr>
        <w:t xml:space="preserve"> do </w:t>
      </w:r>
      <w:r w:rsidR="00470872" w:rsidRPr="001A03FF">
        <w:rPr>
          <w:rFonts w:ascii="Arial" w:hAnsi="Arial" w:cs="Arial"/>
        </w:rPr>
        <w:t>A</w:t>
      </w:r>
      <w:r w:rsidRPr="001A03FF">
        <w:rPr>
          <w:rFonts w:ascii="Arial" w:hAnsi="Arial" w:cs="Arial"/>
        </w:rPr>
        <w:t>rt.</w:t>
      </w:r>
      <w:r w:rsidR="001A0813" w:rsidRPr="001A03FF">
        <w:rPr>
          <w:rFonts w:ascii="Arial" w:hAnsi="Arial" w:cs="Arial"/>
        </w:rPr>
        <w:t>9</w:t>
      </w:r>
      <w:r w:rsidRPr="001A03FF">
        <w:rPr>
          <w:rFonts w:ascii="Arial" w:hAnsi="Arial" w:cs="Arial"/>
        </w:rPr>
        <w:t>º, conjugad</w:t>
      </w:r>
      <w:r w:rsidR="002A7F7C" w:rsidRPr="001A03FF">
        <w:rPr>
          <w:rFonts w:ascii="Arial" w:hAnsi="Arial" w:cs="Arial"/>
        </w:rPr>
        <w:t>o</w:t>
      </w:r>
      <w:r w:rsidRPr="001A03FF">
        <w:rPr>
          <w:rFonts w:ascii="Arial" w:hAnsi="Arial" w:cs="Arial"/>
        </w:rPr>
        <w:t xml:space="preserve"> com a alínea </w:t>
      </w:r>
      <w:r w:rsidR="001A0813" w:rsidRPr="001A03FF">
        <w:rPr>
          <w:rFonts w:ascii="Arial" w:hAnsi="Arial" w:cs="Arial"/>
        </w:rPr>
        <w:t>h</w:t>
      </w:r>
      <w:r w:rsidRPr="001A03FF">
        <w:rPr>
          <w:rFonts w:ascii="Arial" w:hAnsi="Arial" w:cs="Arial"/>
        </w:rPr>
        <w:t>) do nº</w:t>
      </w:r>
      <w:r w:rsidR="001A0813" w:rsidRPr="001A03FF">
        <w:rPr>
          <w:rFonts w:ascii="Arial" w:hAnsi="Arial" w:cs="Arial"/>
        </w:rPr>
        <w:t xml:space="preserve"> </w:t>
      </w:r>
      <w:r w:rsidR="002A7F7C" w:rsidRPr="001A03FF">
        <w:rPr>
          <w:rFonts w:ascii="Arial" w:hAnsi="Arial" w:cs="Arial"/>
        </w:rPr>
        <w:t>1</w:t>
      </w:r>
      <w:r w:rsidRPr="001A03FF">
        <w:rPr>
          <w:rFonts w:ascii="Arial" w:hAnsi="Arial" w:cs="Arial"/>
        </w:rPr>
        <w:t xml:space="preserve"> do </w:t>
      </w:r>
      <w:r w:rsidR="00470872" w:rsidRPr="001A03FF">
        <w:rPr>
          <w:rFonts w:ascii="Arial" w:hAnsi="Arial" w:cs="Arial"/>
        </w:rPr>
        <w:t>A</w:t>
      </w:r>
      <w:r w:rsidRPr="001A03FF">
        <w:rPr>
          <w:rFonts w:ascii="Arial" w:hAnsi="Arial" w:cs="Arial"/>
        </w:rPr>
        <w:t>rt.</w:t>
      </w:r>
      <w:r w:rsidR="001A0813" w:rsidRPr="001A03FF">
        <w:rPr>
          <w:rFonts w:ascii="Arial" w:hAnsi="Arial" w:cs="Arial"/>
        </w:rPr>
        <w:t>16</w:t>
      </w:r>
      <w:r w:rsidRPr="001A03FF">
        <w:rPr>
          <w:rFonts w:ascii="Arial" w:hAnsi="Arial" w:cs="Arial"/>
        </w:rPr>
        <w:t xml:space="preserve">º da Lei </w:t>
      </w:r>
      <w:r w:rsidR="001A0813" w:rsidRPr="001A03FF">
        <w:rPr>
          <w:rFonts w:ascii="Arial" w:hAnsi="Arial" w:cs="Arial"/>
        </w:rPr>
        <w:t>75/2013</w:t>
      </w:r>
      <w:r w:rsidRPr="001A03FF">
        <w:rPr>
          <w:rFonts w:ascii="Arial" w:hAnsi="Arial" w:cs="Arial"/>
        </w:rPr>
        <w:t xml:space="preserve"> de 1</w:t>
      </w:r>
      <w:r w:rsidR="001A0813" w:rsidRPr="001A03FF">
        <w:rPr>
          <w:rFonts w:ascii="Arial" w:hAnsi="Arial" w:cs="Arial"/>
        </w:rPr>
        <w:t>2 de Setembro</w:t>
      </w:r>
      <w:r w:rsidRPr="001A03FF">
        <w:rPr>
          <w:rFonts w:ascii="Arial" w:hAnsi="Arial" w:cs="Arial"/>
        </w:rPr>
        <w:t xml:space="preserve"> e tendo em vista o estabelecido na Lei das Finanças Locais (Lei </w:t>
      </w:r>
      <w:r w:rsidR="00191957">
        <w:rPr>
          <w:rFonts w:ascii="Arial" w:hAnsi="Arial" w:cs="Arial"/>
        </w:rPr>
        <w:t>73</w:t>
      </w:r>
      <w:r w:rsidRPr="001A03FF">
        <w:rPr>
          <w:rFonts w:ascii="Arial" w:hAnsi="Arial" w:cs="Arial"/>
        </w:rPr>
        <w:t>/20</w:t>
      </w:r>
      <w:r w:rsidR="001A0813" w:rsidRPr="001A03FF">
        <w:rPr>
          <w:rFonts w:ascii="Arial" w:hAnsi="Arial" w:cs="Arial"/>
        </w:rPr>
        <w:t>13</w:t>
      </w:r>
      <w:r w:rsidRPr="001A03FF">
        <w:rPr>
          <w:rFonts w:ascii="Arial" w:hAnsi="Arial" w:cs="Arial"/>
        </w:rPr>
        <w:t xml:space="preserve"> de </w:t>
      </w:r>
      <w:r w:rsidR="001A0813" w:rsidRPr="001A03FF">
        <w:rPr>
          <w:rFonts w:ascii="Arial" w:hAnsi="Arial" w:cs="Arial"/>
        </w:rPr>
        <w:t>03</w:t>
      </w:r>
      <w:r w:rsidRPr="001A03FF">
        <w:rPr>
          <w:rFonts w:ascii="Arial" w:hAnsi="Arial" w:cs="Arial"/>
        </w:rPr>
        <w:t xml:space="preserve"> de </w:t>
      </w:r>
      <w:r w:rsidR="001A0813" w:rsidRPr="001A03FF">
        <w:rPr>
          <w:rFonts w:ascii="Arial" w:hAnsi="Arial" w:cs="Arial"/>
        </w:rPr>
        <w:t>Setembro</w:t>
      </w:r>
      <w:r w:rsidR="00470872" w:rsidRPr="001A03FF">
        <w:rPr>
          <w:rFonts w:ascii="Arial" w:hAnsi="Arial" w:cs="Arial"/>
        </w:rPr>
        <w:t>)</w:t>
      </w:r>
      <w:r w:rsidRPr="001A03FF">
        <w:rPr>
          <w:rFonts w:ascii="Arial" w:hAnsi="Arial" w:cs="Arial"/>
        </w:rPr>
        <w:t xml:space="preserve"> e no Regime Geral das Taxas das Autarquias Locais (Lei nº53-E/2006 de 29 de </w:t>
      </w:r>
      <w:r w:rsidR="001A0813" w:rsidRPr="001A03FF">
        <w:rPr>
          <w:rFonts w:ascii="Arial" w:hAnsi="Arial" w:cs="Arial"/>
        </w:rPr>
        <w:t>Setembro</w:t>
      </w:r>
      <w:r w:rsidRPr="001A03FF">
        <w:rPr>
          <w:rFonts w:ascii="Arial" w:hAnsi="Arial" w:cs="Arial"/>
        </w:rPr>
        <w:t>), é aprovado o Regulamento e Tabela de Taxas pa</w:t>
      </w:r>
      <w:r w:rsidR="00BE5245" w:rsidRPr="001A03FF">
        <w:rPr>
          <w:rFonts w:ascii="Arial" w:hAnsi="Arial" w:cs="Arial"/>
        </w:rPr>
        <w:t>ra vigorar na Freguesia de Alhos Vedros.</w:t>
      </w:r>
    </w:p>
    <w:p w:rsidR="00946993" w:rsidRPr="001A03FF" w:rsidRDefault="00946993" w:rsidP="001A03FF">
      <w:pPr>
        <w:spacing w:line="360" w:lineRule="auto"/>
        <w:jc w:val="both"/>
        <w:rPr>
          <w:rFonts w:ascii="Arial" w:hAnsi="Arial" w:cs="Arial"/>
        </w:rPr>
      </w:pPr>
    </w:p>
    <w:p w:rsidR="00946993" w:rsidRDefault="00946993" w:rsidP="00946993">
      <w:pPr>
        <w:spacing w:line="360" w:lineRule="auto"/>
        <w:jc w:val="center"/>
        <w:rPr>
          <w:rFonts w:ascii="Arial" w:hAnsi="Arial" w:cs="Arial"/>
          <w:b/>
          <w:sz w:val="28"/>
          <w:szCs w:val="28"/>
        </w:rPr>
      </w:pPr>
    </w:p>
    <w:p w:rsidR="001A03FF" w:rsidRDefault="001A03FF" w:rsidP="00946993">
      <w:pPr>
        <w:spacing w:line="360" w:lineRule="auto"/>
        <w:jc w:val="center"/>
        <w:rPr>
          <w:rFonts w:ascii="Arial" w:hAnsi="Arial" w:cs="Arial"/>
          <w:b/>
          <w:sz w:val="28"/>
          <w:szCs w:val="28"/>
        </w:rPr>
      </w:pPr>
    </w:p>
    <w:p w:rsidR="001A03FF" w:rsidRDefault="001A03FF" w:rsidP="00946993">
      <w:pPr>
        <w:spacing w:line="360" w:lineRule="auto"/>
        <w:jc w:val="center"/>
        <w:rPr>
          <w:rFonts w:ascii="Arial" w:hAnsi="Arial" w:cs="Arial"/>
          <w:b/>
          <w:sz w:val="28"/>
          <w:szCs w:val="28"/>
        </w:rPr>
      </w:pPr>
    </w:p>
    <w:p w:rsidR="001A03FF" w:rsidRDefault="001A03FF" w:rsidP="00946993">
      <w:pPr>
        <w:spacing w:line="360" w:lineRule="auto"/>
        <w:jc w:val="center"/>
        <w:rPr>
          <w:rFonts w:ascii="Arial" w:hAnsi="Arial" w:cs="Arial"/>
          <w:b/>
          <w:sz w:val="28"/>
          <w:szCs w:val="28"/>
        </w:rPr>
      </w:pPr>
    </w:p>
    <w:p w:rsidR="001A03FF" w:rsidRDefault="001A03FF" w:rsidP="00946993">
      <w:pPr>
        <w:spacing w:line="360" w:lineRule="auto"/>
        <w:jc w:val="center"/>
        <w:rPr>
          <w:rFonts w:ascii="Arial" w:hAnsi="Arial" w:cs="Arial"/>
          <w:b/>
          <w:sz w:val="28"/>
          <w:szCs w:val="28"/>
        </w:rPr>
      </w:pPr>
    </w:p>
    <w:p w:rsidR="001A03FF" w:rsidRDefault="001A03FF" w:rsidP="00946993">
      <w:pPr>
        <w:spacing w:line="360" w:lineRule="auto"/>
        <w:jc w:val="center"/>
        <w:rPr>
          <w:rFonts w:ascii="Arial" w:hAnsi="Arial" w:cs="Arial"/>
          <w:b/>
          <w:sz w:val="28"/>
          <w:szCs w:val="28"/>
        </w:rPr>
      </w:pPr>
      <w:r w:rsidRPr="001A03FF">
        <w:rPr>
          <w:rFonts w:ascii="Arial" w:hAnsi="Arial" w:cs="Arial"/>
          <w:noProof/>
        </w:rPr>
        <w:drawing>
          <wp:inline distT="0" distB="0" distL="0" distR="0" wp14:anchorId="3B39EE10" wp14:editId="386EA52B">
            <wp:extent cx="676275" cy="800100"/>
            <wp:effectExtent l="0" t="0" r="0" b="0"/>
            <wp:docPr id="3" name="Imagem 3"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91957" w:rsidRPr="00191957" w:rsidRDefault="00191957" w:rsidP="00946993">
      <w:pPr>
        <w:spacing w:line="360" w:lineRule="auto"/>
        <w:jc w:val="center"/>
        <w:rPr>
          <w:rFonts w:ascii="Arial" w:hAnsi="Arial" w:cs="Arial"/>
          <w:b/>
          <w:sz w:val="16"/>
          <w:szCs w:val="16"/>
        </w:rPr>
      </w:pPr>
    </w:p>
    <w:p w:rsidR="00946993" w:rsidRPr="001A03FF" w:rsidRDefault="00946993" w:rsidP="00946993">
      <w:pPr>
        <w:spacing w:line="360" w:lineRule="auto"/>
        <w:jc w:val="center"/>
        <w:rPr>
          <w:rFonts w:ascii="Arial" w:hAnsi="Arial" w:cs="Arial"/>
          <w:b/>
          <w:sz w:val="28"/>
          <w:szCs w:val="28"/>
        </w:rPr>
      </w:pPr>
      <w:r w:rsidRPr="001A03FF">
        <w:rPr>
          <w:rFonts w:ascii="Arial" w:hAnsi="Arial" w:cs="Arial"/>
          <w:b/>
          <w:sz w:val="28"/>
          <w:szCs w:val="28"/>
        </w:rPr>
        <w:t>CAPITULO I</w:t>
      </w:r>
    </w:p>
    <w:p w:rsidR="00946993" w:rsidRPr="001A03FF" w:rsidRDefault="00946993" w:rsidP="00946993">
      <w:pPr>
        <w:spacing w:line="360" w:lineRule="auto"/>
        <w:jc w:val="center"/>
        <w:rPr>
          <w:rFonts w:ascii="Arial" w:hAnsi="Arial" w:cs="Arial"/>
          <w:sz w:val="28"/>
          <w:szCs w:val="28"/>
          <w:u w:val="single"/>
        </w:rPr>
      </w:pPr>
      <w:r w:rsidRPr="001A03FF">
        <w:rPr>
          <w:rFonts w:ascii="Arial" w:hAnsi="Arial" w:cs="Arial"/>
          <w:sz w:val="28"/>
          <w:szCs w:val="28"/>
          <w:u w:val="single"/>
        </w:rPr>
        <w:t>Disposições Gerais</w:t>
      </w:r>
    </w:p>
    <w:p w:rsidR="00946993" w:rsidRPr="001A03FF" w:rsidRDefault="00946993" w:rsidP="00946993">
      <w:pPr>
        <w:spacing w:line="360" w:lineRule="auto"/>
        <w:jc w:val="center"/>
        <w:rPr>
          <w:rFonts w:ascii="Arial" w:hAnsi="Arial" w:cs="Arial"/>
          <w:b/>
        </w:rPr>
      </w:pPr>
      <w:r w:rsidRPr="001A03FF">
        <w:rPr>
          <w:rFonts w:ascii="Arial" w:hAnsi="Arial" w:cs="Arial"/>
          <w:b/>
        </w:rPr>
        <w:t>Artigo 1º</w:t>
      </w:r>
    </w:p>
    <w:p w:rsidR="00946993" w:rsidRDefault="00946993" w:rsidP="00946993">
      <w:pPr>
        <w:spacing w:line="360" w:lineRule="auto"/>
        <w:jc w:val="center"/>
        <w:rPr>
          <w:rFonts w:ascii="Arial" w:hAnsi="Arial" w:cs="Arial"/>
          <w:u w:val="single"/>
        </w:rPr>
      </w:pPr>
      <w:r w:rsidRPr="001A03FF">
        <w:rPr>
          <w:rFonts w:ascii="Arial" w:hAnsi="Arial" w:cs="Arial"/>
          <w:u w:val="single"/>
        </w:rPr>
        <w:t>Objecto</w:t>
      </w:r>
    </w:p>
    <w:p w:rsidR="001A03FF" w:rsidRPr="001A03FF" w:rsidRDefault="001A03FF" w:rsidP="00946993">
      <w:pPr>
        <w:spacing w:line="360" w:lineRule="auto"/>
        <w:jc w:val="center"/>
        <w:rPr>
          <w:rFonts w:ascii="Arial" w:hAnsi="Arial" w:cs="Arial"/>
          <w:u w:val="single"/>
        </w:rPr>
      </w:pPr>
    </w:p>
    <w:p w:rsidR="00946993" w:rsidRPr="001A03FF" w:rsidRDefault="00946993" w:rsidP="001A03FF">
      <w:pPr>
        <w:spacing w:line="360" w:lineRule="auto"/>
        <w:jc w:val="both"/>
        <w:rPr>
          <w:rFonts w:ascii="Arial" w:hAnsi="Arial" w:cs="Arial"/>
        </w:rPr>
      </w:pPr>
      <w:r w:rsidRPr="001A03FF">
        <w:rPr>
          <w:rFonts w:ascii="Arial" w:hAnsi="Arial" w:cs="Arial"/>
        </w:rPr>
        <w:t>O presente regulamento tem por finalidade fixar os quantitativos a cobrar por todas as actividades da Junta de Freguesia no que se refere à prestação concreta de um serviço público local, designadamente pela concessão de licenças, prática de actos administrativos, satisfação administrativa de carácter particular ou na remoção de um obstáculo jurídico ao comportamento dos particulares, quando tal seja atribuição da freguesia, nos termos da Lei.</w:t>
      </w:r>
    </w:p>
    <w:p w:rsidR="00946993" w:rsidRPr="001A03FF" w:rsidRDefault="00946993" w:rsidP="001A03FF">
      <w:pPr>
        <w:spacing w:line="360" w:lineRule="auto"/>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2º</w:t>
      </w:r>
    </w:p>
    <w:p w:rsidR="00946993" w:rsidRDefault="00946993" w:rsidP="001A03FF">
      <w:pPr>
        <w:spacing w:line="360" w:lineRule="auto"/>
        <w:jc w:val="center"/>
        <w:rPr>
          <w:rFonts w:ascii="Arial" w:hAnsi="Arial" w:cs="Arial"/>
          <w:u w:val="single"/>
        </w:rPr>
      </w:pPr>
      <w:r w:rsidRPr="001A03FF">
        <w:rPr>
          <w:rFonts w:ascii="Arial" w:hAnsi="Arial" w:cs="Arial"/>
          <w:u w:val="single"/>
        </w:rPr>
        <w:t>Sujeitos</w:t>
      </w:r>
    </w:p>
    <w:p w:rsidR="001A03FF" w:rsidRPr="001A03FF" w:rsidRDefault="001A03FF" w:rsidP="001A03FF">
      <w:pPr>
        <w:spacing w:line="360" w:lineRule="auto"/>
        <w:jc w:val="center"/>
        <w:rPr>
          <w:rFonts w:ascii="Arial" w:hAnsi="Arial" w:cs="Arial"/>
          <w:u w:val="single"/>
        </w:rPr>
      </w:pPr>
    </w:p>
    <w:p w:rsidR="00946993" w:rsidRPr="001A03FF" w:rsidRDefault="00946993" w:rsidP="001A03FF">
      <w:pPr>
        <w:numPr>
          <w:ilvl w:val="0"/>
          <w:numId w:val="1"/>
        </w:numPr>
        <w:tabs>
          <w:tab w:val="clear" w:pos="720"/>
          <w:tab w:val="num" w:pos="284"/>
        </w:tabs>
        <w:spacing w:line="360" w:lineRule="auto"/>
        <w:ind w:left="284" w:hanging="284"/>
        <w:jc w:val="both"/>
        <w:rPr>
          <w:rFonts w:ascii="Arial" w:hAnsi="Arial" w:cs="Arial"/>
        </w:rPr>
      </w:pPr>
      <w:r w:rsidRPr="001A03FF">
        <w:rPr>
          <w:rFonts w:ascii="Arial" w:hAnsi="Arial" w:cs="Arial"/>
        </w:rPr>
        <w:t>O Sujeito activo da relação jurídico – tributária, titular do direito de exigir aquela prestação, é a Junta de Freguesia.</w:t>
      </w:r>
    </w:p>
    <w:p w:rsidR="00A86207" w:rsidRPr="001A03FF" w:rsidRDefault="00A86207" w:rsidP="001A03FF">
      <w:pPr>
        <w:spacing w:line="360" w:lineRule="auto"/>
        <w:ind w:left="284"/>
        <w:jc w:val="both"/>
        <w:rPr>
          <w:rFonts w:ascii="Arial" w:hAnsi="Arial" w:cs="Arial"/>
        </w:rPr>
      </w:pPr>
    </w:p>
    <w:p w:rsidR="00946993" w:rsidRPr="001A03FF" w:rsidRDefault="00946993" w:rsidP="001A03FF">
      <w:pPr>
        <w:numPr>
          <w:ilvl w:val="0"/>
          <w:numId w:val="1"/>
        </w:numPr>
        <w:tabs>
          <w:tab w:val="clear" w:pos="720"/>
          <w:tab w:val="num" w:pos="284"/>
        </w:tabs>
        <w:spacing w:line="360" w:lineRule="auto"/>
        <w:ind w:left="284" w:hanging="284"/>
        <w:jc w:val="both"/>
        <w:rPr>
          <w:rFonts w:ascii="Arial" w:hAnsi="Arial" w:cs="Arial"/>
        </w:rPr>
      </w:pPr>
      <w:r w:rsidRPr="001A03FF">
        <w:rPr>
          <w:rFonts w:ascii="Arial" w:hAnsi="Arial" w:cs="Arial"/>
        </w:rPr>
        <w:t>O Sujeito passivo é a pessoa singular ou colectiva e outras entidades legalmente equiparadas que estejam vinculadas ao cumprimento da prestação tributária.</w:t>
      </w:r>
    </w:p>
    <w:p w:rsidR="00A86207" w:rsidRPr="001A03FF" w:rsidRDefault="00A86207" w:rsidP="001A03FF">
      <w:pPr>
        <w:spacing w:line="360" w:lineRule="auto"/>
        <w:ind w:left="284"/>
        <w:jc w:val="both"/>
        <w:rPr>
          <w:rFonts w:ascii="Arial" w:hAnsi="Arial" w:cs="Arial"/>
        </w:rPr>
      </w:pPr>
    </w:p>
    <w:p w:rsidR="00946993" w:rsidRDefault="00946993" w:rsidP="001A03FF">
      <w:pPr>
        <w:numPr>
          <w:ilvl w:val="0"/>
          <w:numId w:val="1"/>
        </w:numPr>
        <w:tabs>
          <w:tab w:val="clear" w:pos="720"/>
        </w:tabs>
        <w:spacing w:line="360" w:lineRule="auto"/>
        <w:ind w:left="284" w:hanging="284"/>
        <w:jc w:val="both"/>
        <w:rPr>
          <w:rFonts w:ascii="Arial" w:hAnsi="Arial" w:cs="Arial"/>
        </w:rPr>
      </w:pPr>
      <w:r w:rsidRPr="001A03FF">
        <w:rPr>
          <w:rFonts w:ascii="Arial" w:hAnsi="Arial" w:cs="Arial"/>
        </w:rPr>
        <w:t>Estão sujeitos ao pagamento de taxas o Estado, as Regiões Autónomas, as Autarquias Locais, os fundos e Serviços autónomos e as entidades que integram o Sector Empresarial do Estado, das Regiões Autónomas e das Autarquias locais.</w:t>
      </w:r>
    </w:p>
    <w:p w:rsidR="001A03FF" w:rsidRDefault="001A03FF" w:rsidP="001A03FF">
      <w:pPr>
        <w:spacing w:line="360" w:lineRule="auto"/>
        <w:ind w:left="284"/>
        <w:jc w:val="both"/>
        <w:rPr>
          <w:rFonts w:ascii="Arial" w:hAnsi="Arial" w:cs="Arial"/>
        </w:rPr>
      </w:pPr>
    </w:p>
    <w:p w:rsidR="001A03FF" w:rsidRPr="001A03FF" w:rsidRDefault="001A03FF" w:rsidP="001A03FF">
      <w:pPr>
        <w:spacing w:line="360" w:lineRule="auto"/>
        <w:ind w:left="284"/>
        <w:jc w:val="center"/>
        <w:rPr>
          <w:rFonts w:ascii="Arial" w:hAnsi="Arial" w:cs="Arial"/>
        </w:rPr>
      </w:pPr>
      <w:r w:rsidRPr="001A03FF">
        <w:rPr>
          <w:rFonts w:ascii="Arial" w:hAnsi="Arial" w:cs="Arial"/>
          <w:noProof/>
        </w:rPr>
        <w:lastRenderedPageBreak/>
        <w:drawing>
          <wp:inline distT="0" distB="0" distL="0" distR="0" wp14:anchorId="3B39EE10" wp14:editId="386EA52B">
            <wp:extent cx="676275" cy="800100"/>
            <wp:effectExtent l="0" t="0" r="0" b="0"/>
            <wp:docPr id="9" name="Imagem 9"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946993" w:rsidRPr="001A03FF" w:rsidRDefault="00946993" w:rsidP="001A03FF">
      <w:pPr>
        <w:spacing w:line="360" w:lineRule="auto"/>
        <w:ind w:left="426"/>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3º</w:t>
      </w:r>
    </w:p>
    <w:p w:rsidR="00946993" w:rsidRDefault="00946993" w:rsidP="001A03FF">
      <w:pPr>
        <w:spacing w:line="360" w:lineRule="auto"/>
        <w:jc w:val="center"/>
        <w:rPr>
          <w:rFonts w:ascii="Arial" w:hAnsi="Arial" w:cs="Arial"/>
          <w:u w:val="single"/>
        </w:rPr>
      </w:pPr>
      <w:r w:rsidRPr="001A03FF">
        <w:rPr>
          <w:rFonts w:ascii="Arial" w:hAnsi="Arial" w:cs="Arial"/>
          <w:u w:val="single"/>
        </w:rPr>
        <w:t>Isenções</w:t>
      </w:r>
    </w:p>
    <w:p w:rsidR="001A03FF" w:rsidRPr="001A03FF" w:rsidRDefault="001A03FF" w:rsidP="001A03FF">
      <w:pPr>
        <w:spacing w:line="360" w:lineRule="auto"/>
        <w:jc w:val="center"/>
        <w:rPr>
          <w:rFonts w:ascii="Arial" w:hAnsi="Arial" w:cs="Arial"/>
          <w:u w:val="single"/>
        </w:rPr>
      </w:pPr>
    </w:p>
    <w:p w:rsidR="00946993" w:rsidRPr="001A03FF" w:rsidRDefault="00946993" w:rsidP="001A03FF">
      <w:pPr>
        <w:numPr>
          <w:ilvl w:val="0"/>
          <w:numId w:val="2"/>
        </w:numPr>
        <w:spacing w:line="360" w:lineRule="auto"/>
        <w:jc w:val="both"/>
        <w:rPr>
          <w:rFonts w:ascii="Arial" w:hAnsi="Arial" w:cs="Arial"/>
        </w:rPr>
      </w:pPr>
      <w:r w:rsidRPr="001A03FF">
        <w:rPr>
          <w:rFonts w:ascii="Arial" w:hAnsi="Arial" w:cs="Arial"/>
        </w:rPr>
        <w:t>Estão isentos do pagamento das taxas previstas no presente regulamento, todos aqueles que beneficiem de isenção prevista em outros diplomas.</w:t>
      </w:r>
    </w:p>
    <w:p w:rsidR="00A86207" w:rsidRPr="001A03FF" w:rsidRDefault="00A86207" w:rsidP="001A03FF">
      <w:pPr>
        <w:spacing w:line="360" w:lineRule="auto"/>
        <w:ind w:left="360"/>
        <w:jc w:val="both"/>
        <w:rPr>
          <w:rFonts w:ascii="Arial" w:hAnsi="Arial" w:cs="Arial"/>
        </w:rPr>
      </w:pPr>
    </w:p>
    <w:p w:rsidR="00946993" w:rsidRPr="001A03FF" w:rsidRDefault="00946993" w:rsidP="001A03FF">
      <w:pPr>
        <w:numPr>
          <w:ilvl w:val="0"/>
          <w:numId w:val="2"/>
        </w:numPr>
        <w:spacing w:line="360" w:lineRule="auto"/>
        <w:jc w:val="both"/>
        <w:rPr>
          <w:rFonts w:ascii="Arial" w:hAnsi="Arial" w:cs="Arial"/>
        </w:rPr>
      </w:pPr>
      <w:r w:rsidRPr="001A03FF">
        <w:rPr>
          <w:rFonts w:ascii="Arial" w:hAnsi="Arial" w:cs="Arial"/>
        </w:rPr>
        <w:t>Estão ainda isentos de pagamento das taxas previstas neste Regulamento mediante solicitação expressa as fotocópias para Escolas, Colectividades, Forças de Segurança, Associações e Comissões de Moradores.</w:t>
      </w:r>
    </w:p>
    <w:p w:rsidR="00A86207" w:rsidRPr="001A03FF" w:rsidRDefault="00A86207" w:rsidP="001A03FF">
      <w:pPr>
        <w:spacing w:line="360" w:lineRule="auto"/>
        <w:ind w:left="360"/>
        <w:jc w:val="both"/>
        <w:rPr>
          <w:rFonts w:ascii="Arial" w:hAnsi="Arial" w:cs="Arial"/>
        </w:rPr>
      </w:pPr>
    </w:p>
    <w:p w:rsidR="00946993" w:rsidRPr="001A03FF" w:rsidRDefault="00946993" w:rsidP="001A03FF">
      <w:pPr>
        <w:numPr>
          <w:ilvl w:val="0"/>
          <w:numId w:val="2"/>
        </w:numPr>
        <w:spacing w:line="360" w:lineRule="auto"/>
        <w:jc w:val="both"/>
        <w:rPr>
          <w:rFonts w:ascii="Arial" w:hAnsi="Arial" w:cs="Arial"/>
          <w:b/>
        </w:rPr>
      </w:pPr>
      <w:r w:rsidRPr="001A03FF">
        <w:rPr>
          <w:rFonts w:ascii="Arial" w:hAnsi="Arial" w:cs="Arial"/>
        </w:rPr>
        <w:t>O pagamento de taxas poderá ser reduzido até à isenção total quando os requerentes sejam, comprovadamente, particulares de fracos recursos financeiros demonstrado nos termos da Lei sobre o apoio judiciário.</w:t>
      </w:r>
    </w:p>
    <w:p w:rsidR="00A86207" w:rsidRPr="001A03FF" w:rsidRDefault="00A86207" w:rsidP="001A03FF">
      <w:pPr>
        <w:spacing w:line="360" w:lineRule="auto"/>
        <w:ind w:left="360"/>
        <w:jc w:val="both"/>
        <w:rPr>
          <w:rFonts w:ascii="Arial" w:hAnsi="Arial" w:cs="Arial"/>
          <w:b/>
        </w:rPr>
      </w:pPr>
    </w:p>
    <w:p w:rsidR="00332C5F" w:rsidRPr="001A03FF" w:rsidRDefault="001A0813" w:rsidP="001A03FF">
      <w:pPr>
        <w:numPr>
          <w:ilvl w:val="0"/>
          <w:numId w:val="2"/>
        </w:numPr>
        <w:spacing w:line="360" w:lineRule="auto"/>
        <w:jc w:val="both"/>
        <w:rPr>
          <w:rFonts w:ascii="Arial" w:hAnsi="Arial" w:cs="Arial"/>
          <w:b/>
        </w:rPr>
      </w:pPr>
      <w:r w:rsidRPr="001A03FF">
        <w:rPr>
          <w:rFonts w:ascii="Arial" w:hAnsi="Arial" w:cs="Arial"/>
        </w:rPr>
        <w:t xml:space="preserve">Estão igualmente isentos de pagamento das taxas previstas na alínea c) do nº 1 do </w:t>
      </w:r>
      <w:proofErr w:type="spellStart"/>
      <w:r w:rsidRPr="001A03FF">
        <w:rPr>
          <w:rFonts w:ascii="Arial" w:hAnsi="Arial" w:cs="Arial"/>
        </w:rPr>
        <w:t>Art</w:t>
      </w:r>
      <w:proofErr w:type="spellEnd"/>
      <w:r w:rsidRPr="001A03FF">
        <w:rPr>
          <w:rFonts w:ascii="Arial" w:hAnsi="Arial" w:cs="Arial"/>
        </w:rPr>
        <w:t>º 1º da</w:t>
      </w:r>
      <w:r w:rsidR="00332C5F" w:rsidRPr="001A03FF">
        <w:rPr>
          <w:rFonts w:ascii="Arial" w:hAnsi="Arial" w:cs="Arial"/>
        </w:rPr>
        <w:t xml:space="preserve"> T</w:t>
      </w:r>
      <w:r w:rsidRPr="001A03FF">
        <w:rPr>
          <w:rFonts w:ascii="Arial" w:hAnsi="Arial" w:cs="Arial"/>
        </w:rPr>
        <w:t xml:space="preserve">abela de Taxas de Serviços Diversos da Junta de Freguesia </w:t>
      </w:r>
      <w:r w:rsidR="00D7761B" w:rsidRPr="001A03FF">
        <w:rPr>
          <w:rFonts w:ascii="Arial" w:hAnsi="Arial" w:cs="Arial"/>
        </w:rPr>
        <w:t>de Alhos Vedros, os requerentes abrangidos nos termos abaixo indicados:</w:t>
      </w:r>
    </w:p>
    <w:p w:rsidR="00573386" w:rsidRPr="001A03FF" w:rsidRDefault="00332C5F" w:rsidP="001A03FF">
      <w:pPr>
        <w:pStyle w:val="PargrafodaLista"/>
        <w:numPr>
          <w:ilvl w:val="0"/>
          <w:numId w:val="21"/>
        </w:numPr>
        <w:spacing w:line="360" w:lineRule="auto"/>
        <w:jc w:val="both"/>
        <w:rPr>
          <w:rFonts w:ascii="Arial" w:hAnsi="Arial" w:cs="Arial"/>
        </w:rPr>
      </w:pPr>
      <w:r w:rsidRPr="001A03FF">
        <w:rPr>
          <w:rFonts w:ascii="Arial" w:hAnsi="Arial" w:cs="Arial"/>
        </w:rPr>
        <w:t xml:space="preserve">Isenção total para aqueles que não recebam qualquer rendimento nem subsídio, devidamente comprovado através de </w:t>
      </w:r>
      <w:r w:rsidR="00644FD3" w:rsidRPr="001A03FF">
        <w:rPr>
          <w:rFonts w:ascii="Arial" w:hAnsi="Arial" w:cs="Arial"/>
        </w:rPr>
        <w:t>D</w:t>
      </w:r>
      <w:r w:rsidRPr="001A03FF">
        <w:rPr>
          <w:rFonts w:ascii="Arial" w:hAnsi="Arial" w:cs="Arial"/>
        </w:rPr>
        <w:t>eclaração do Instituto</w:t>
      </w:r>
      <w:r w:rsidR="00644FD3" w:rsidRPr="001A03FF">
        <w:rPr>
          <w:rFonts w:ascii="Arial" w:hAnsi="Arial" w:cs="Arial"/>
        </w:rPr>
        <w:t xml:space="preserve"> da Segurança</w:t>
      </w:r>
      <w:r w:rsidRPr="001A03FF">
        <w:rPr>
          <w:rFonts w:ascii="Arial" w:hAnsi="Arial" w:cs="Arial"/>
        </w:rPr>
        <w:t xml:space="preserve"> Social, IP.</w:t>
      </w:r>
    </w:p>
    <w:p w:rsidR="00A86207" w:rsidRPr="001A03FF" w:rsidRDefault="00A86207" w:rsidP="001A03FF">
      <w:pPr>
        <w:pStyle w:val="PargrafodaLista"/>
        <w:spacing w:line="360" w:lineRule="auto"/>
        <w:ind w:left="1080"/>
        <w:jc w:val="both"/>
        <w:rPr>
          <w:rFonts w:ascii="Arial" w:hAnsi="Arial" w:cs="Arial"/>
        </w:rPr>
      </w:pPr>
    </w:p>
    <w:p w:rsidR="00946993" w:rsidRPr="001A03FF" w:rsidRDefault="00946993" w:rsidP="001A03FF">
      <w:pPr>
        <w:numPr>
          <w:ilvl w:val="0"/>
          <w:numId w:val="2"/>
        </w:numPr>
        <w:spacing w:line="360" w:lineRule="auto"/>
        <w:jc w:val="both"/>
        <w:rPr>
          <w:rFonts w:ascii="Arial" w:hAnsi="Arial" w:cs="Arial"/>
          <w:b/>
        </w:rPr>
      </w:pPr>
      <w:r w:rsidRPr="001A03FF">
        <w:rPr>
          <w:rFonts w:ascii="Arial" w:hAnsi="Arial" w:cs="Arial"/>
        </w:rPr>
        <w:t>A Assembleia de Freguesia pode, sob proposta da Junta de Freguesia, através de deliberação fundamentada, conceder isenções totais ou parciais relativamente às taxas.</w:t>
      </w:r>
    </w:p>
    <w:p w:rsidR="00946993" w:rsidRPr="001A03FF" w:rsidRDefault="00946993" w:rsidP="001A03FF">
      <w:pPr>
        <w:spacing w:line="360" w:lineRule="auto"/>
        <w:rPr>
          <w:rFonts w:ascii="Arial" w:hAnsi="Arial" w:cs="Arial"/>
          <w:b/>
        </w:rPr>
      </w:pPr>
    </w:p>
    <w:p w:rsidR="003F4E57" w:rsidRDefault="003F4E57" w:rsidP="001A03FF">
      <w:pPr>
        <w:spacing w:line="360" w:lineRule="auto"/>
        <w:rPr>
          <w:rFonts w:ascii="Arial" w:hAnsi="Arial" w:cs="Arial"/>
          <w:b/>
        </w:rPr>
      </w:pPr>
    </w:p>
    <w:p w:rsidR="001A03FF" w:rsidRDefault="001A03FF" w:rsidP="001A03FF">
      <w:pPr>
        <w:spacing w:line="360" w:lineRule="auto"/>
        <w:rPr>
          <w:rFonts w:ascii="Arial" w:hAnsi="Arial" w:cs="Arial"/>
          <w:b/>
        </w:rPr>
      </w:pPr>
    </w:p>
    <w:p w:rsidR="001A03FF" w:rsidRDefault="001A03FF" w:rsidP="001A03FF">
      <w:pPr>
        <w:spacing w:line="360" w:lineRule="auto"/>
        <w:jc w:val="center"/>
        <w:rPr>
          <w:rFonts w:ascii="Arial" w:hAnsi="Arial" w:cs="Arial"/>
          <w:b/>
        </w:rPr>
      </w:pPr>
    </w:p>
    <w:p w:rsidR="001A03FF" w:rsidRDefault="001A03FF" w:rsidP="001A03FF">
      <w:pPr>
        <w:spacing w:line="360" w:lineRule="auto"/>
        <w:jc w:val="center"/>
        <w:rPr>
          <w:rFonts w:ascii="Arial" w:hAnsi="Arial" w:cs="Arial"/>
          <w:b/>
        </w:rPr>
      </w:pPr>
      <w:r w:rsidRPr="001A03FF">
        <w:rPr>
          <w:rFonts w:ascii="Arial" w:hAnsi="Arial" w:cs="Arial"/>
          <w:noProof/>
        </w:rPr>
        <w:lastRenderedPageBreak/>
        <w:drawing>
          <wp:inline distT="0" distB="0" distL="0" distR="0" wp14:anchorId="3B39EE10" wp14:editId="386EA52B">
            <wp:extent cx="676275" cy="800100"/>
            <wp:effectExtent l="0" t="0" r="0" b="0"/>
            <wp:docPr id="13" name="Imagem 13"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A03FF" w:rsidRPr="001A03FF" w:rsidRDefault="001A03FF" w:rsidP="001A03FF">
      <w:pPr>
        <w:spacing w:line="360" w:lineRule="auto"/>
        <w:jc w:val="center"/>
        <w:rPr>
          <w:rFonts w:ascii="Arial" w:hAnsi="Arial" w:cs="Arial"/>
          <w:b/>
        </w:rPr>
      </w:pPr>
    </w:p>
    <w:p w:rsidR="00EB1909" w:rsidRDefault="00946993" w:rsidP="001A03FF">
      <w:pPr>
        <w:spacing w:line="360" w:lineRule="auto"/>
        <w:jc w:val="center"/>
        <w:rPr>
          <w:rFonts w:ascii="Arial" w:hAnsi="Arial" w:cs="Arial"/>
          <w:b/>
        </w:rPr>
      </w:pPr>
      <w:r w:rsidRPr="001A03FF">
        <w:rPr>
          <w:rFonts w:ascii="Arial" w:hAnsi="Arial" w:cs="Arial"/>
          <w:b/>
        </w:rPr>
        <w:t>CAPITULO II</w:t>
      </w:r>
    </w:p>
    <w:p w:rsidR="00EB1909" w:rsidRDefault="00EB1909" w:rsidP="001A03FF">
      <w:pPr>
        <w:spacing w:line="360" w:lineRule="auto"/>
        <w:jc w:val="center"/>
        <w:rPr>
          <w:rFonts w:ascii="Arial" w:hAnsi="Arial" w:cs="Arial"/>
          <w:u w:val="single"/>
        </w:rPr>
      </w:pPr>
      <w:r w:rsidRPr="00EB1909">
        <w:rPr>
          <w:rFonts w:ascii="Arial" w:hAnsi="Arial" w:cs="Arial"/>
          <w:u w:val="single"/>
        </w:rPr>
        <w:t>Taxas</w:t>
      </w:r>
    </w:p>
    <w:p w:rsidR="00EB1909" w:rsidRPr="00EB1909" w:rsidRDefault="00EB1909" w:rsidP="001A03FF">
      <w:pPr>
        <w:spacing w:line="360" w:lineRule="auto"/>
        <w:jc w:val="center"/>
        <w:rPr>
          <w:rFonts w:ascii="Arial" w:hAnsi="Arial" w:cs="Arial"/>
          <w:u w:val="single"/>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4º</w:t>
      </w:r>
    </w:p>
    <w:p w:rsidR="00191957" w:rsidRPr="001A03FF" w:rsidRDefault="00191957" w:rsidP="00EB1909">
      <w:pPr>
        <w:spacing w:line="360" w:lineRule="auto"/>
        <w:jc w:val="center"/>
        <w:rPr>
          <w:rFonts w:ascii="Arial" w:hAnsi="Arial" w:cs="Arial"/>
          <w:u w:val="single"/>
        </w:rPr>
      </w:pPr>
      <w:r w:rsidRPr="001A03FF">
        <w:rPr>
          <w:rFonts w:ascii="Arial" w:hAnsi="Arial" w:cs="Arial"/>
          <w:u w:val="single"/>
        </w:rPr>
        <w:t>Taxas</w:t>
      </w:r>
    </w:p>
    <w:p w:rsidR="001A03FF" w:rsidRPr="001A03FF" w:rsidRDefault="001A03FF" w:rsidP="001A03FF">
      <w:pPr>
        <w:spacing w:line="360" w:lineRule="auto"/>
        <w:jc w:val="center"/>
        <w:rPr>
          <w:rFonts w:ascii="Arial" w:hAnsi="Arial" w:cs="Arial"/>
          <w:u w:val="single"/>
        </w:rPr>
      </w:pPr>
    </w:p>
    <w:p w:rsidR="00946993" w:rsidRPr="001A03FF" w:rsidRDefault="00946993" w:rsidP="001A03FF">
      <w:pPr>
        <w:numPr>
          <w:ilvl w:val="0"/>
          <w:numId w:val="16"/>
        </w:numPr>
        <w:spacing w:line="360" w:lineRule="auto"/>
        <w:ind w:left="363" w:hanging="426"/>
        <w:jc w:val="both"/>
        <w:rPr>
          <w:rFonts w:ascii="Arial" w:hAnsi="Arial" w:cs="Arial"/>
        </w:rPr>
      </w:pPr>
      <w:r w:rsidRPr="001A03FF">
        <w:rPr>
          <w:rFonts w:ascii="Arial" w:hAnsi="Arial" w:cs="Arial"/>
        </w:rPr>
        <w:t>O valor das taxas é fixado de acordo com o princípio da proporcionalidade, suportado por uma justa e equitativa repartição dos encargos públicos, não devendo ultrapassar o custo dos serviços privados similares nem os potenciais benefícios normalmente auferidos pelos particulares. Outros critérios, como desincentivar a prática de certos actos ou operações, poderão também ser considerados na fixação dos valores a cobrar.</w:t>
      </w:r>
    </w:p>
    <w:p w:rsidR="00946993" w:rsidRPr="001A03FF" w:rsidRDefault="00946993" w:rsidP="001A03FF">
      <w:pPr>
        <w:spacing w:line="360" w:lineRule="auto"/>
        <w:rPr>
          <w:rFonts w:ascii="Arial" w:hAnsi="Arial" w:cs="Arial"/>
        </w:rPr>
      </w:pPr>
      <w:r w:rsidRPr="001A03FF">
        <w:rPr>
          <w:rFonts w:ascii="Arial" w:hAnsi="Arial" w:cs="Arial"/>
        </w:rPr>
        <w:t xml:space="preserve"> </w:t>
      </w:r>
    </w:p>
    <w:p w:rsidR="00946993" w:rsidRPr="001A03FF" w:rsidRDefault="00946993" w:rsidP="001A03FF">
      <w:pPr>
        <w:numPr>
          <w:ilvl w:val="0"/>
          <w:numId w:val="16"/>
        </w:numPr>
        <w:spacing w:line="360" w:lineRule="auto"/>
        <w:ind w:left="363" w:hanging="426"/>
        <w:jc w:val="both"/>
        <w:rPr>
          <w:rFonts w:ascii="Arial" w:hAnsi="Arial" w:cs="Arial"/>
        </w:rPr>
      </w:pPr>
      <w:r w:rsidRPr="001A03FF">
        <w:rPr>
          <w:rFonts w:ascii="Arial" w:hAnsi="Arial" w:cs="Arial"/>
        </w:rPr>
        <w:t>A Junta de Freguesia cobra taxas, no âmbito de:</w:t>
      </w:r>
    </w:p>
    <w:p w:rsidR="00946993" w:rsidRPr="001A03FF" w:rsidRDefault="00946993" w:rsidP="001A03FF">
      <w:pPr>
        <w:numPr>
          <w:ilvl w:val="0"/>
          <w:numId w:val="3"/>
        </w:numPr>
        <w:spacing w:line="360" w:lineRule="auto"/>
        <w:jc w:val="both"/>
        <w:rPr>
          <w:rFonts w:ascii="Arial" w:hAnsi="Arial" w:cs="Arial"/>
        </w:rPr>
      </w:pPr>
      <w:r w:rsidRPr="001A03FF">
        <w:rPr>
          <w:rFonts w:ascii="Arial" w:hAnsi="Arial" w:cs="Arial"/>
        </w:rPr>
        <w:t>Serviços administrativos: emissão de atestados, declarações e certidões, termos de identidade e justificação administrativa, certificação de fotocópias e outros documentos;</w:t>
      </w:r>
    </w:p>
    <w:p w:rsidR="00946993" w:rsidRPr="001A03FF" w:rsidRDefault="00946993" w:rsidP="001A03FF">
      <w:pPr>
        <w:numPr>
          <w:ilvl w:val="0"/>
          <w:numId w:val="3"/>
        </w:numPr>
        <w:spacing w:line="360" w:lineRule="auto"/>
        <w:jc w:val="both"/>
        <w:rPr>
          <w:rFonts w:ascii="Arial" w:hAnsi="Arial" w:cs="Arial"/>
        </w:rPr>
      </w:pPr>
      <w:r w:rsidRPr="001A03FF">
        <w:rPr>
          <w:rFonts w:ascii="Arial" w:hAnsi="Arial" w:cs="Arial"/>
        </w:rPr>
        <w:t>Licenciamento e registo de canídeos;</w:t>
      </w:r>
    </w:p>
    <w:p w:rsidR="00946993" w:rsidRPr="001A03FF" w:rsidRDefault="00946993" w:rsidP="001A03FF">
      <w:pPr>
        <w:numPr>
          <w:ilvl w:val="0"/>
          <w:numId w:val="3"/>
        </w:numPr>
        <w:spacing w:line="360" w:lineRule="auto"/>
        <w:jc w:val="both"/>
        <w:rPr>
          <w:rFonts w:ascii="Arial" w:hAnsi="Arial" w:cs="Arial"/>
        </w:rPr>
      </w:pPr>
      <w:r w:rsidRPr="001A03FF">
        <w:rPr>
          <w:rFonts w:ascii="Arial" w:hAnsi="Arial" w:cs="Arial"/>
        </w:rPr>
        <w:t>Outros serviços prestados à comunidade.</w:t>
      </w:r>
    </w:p>
    <w:p w:rsidR="00946993" w:rsidRPr="001A03FF" w:rsidRDefault="00946993" w:rsidP="001A03FF">
      <w:pPr>
        <w:spacing w:line="360" w:lineRule="auto"/>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5º</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Serviços Administrativos</w:t>
      </w:r>
    </w:p>
    <w:p w:rsidR="00A86207" w:rsidRPr="001A03FF" w:rsidRDefault="00A86207" w:rsidP="001A03FF">
      <w:pPr>
        <w:spacing w:line="360" w:lineRule="auto"/>
        <w:jc w:val="center"/>
        <w:rPr>
          <w:rFonts w:ascii="Arial" w:hAnsi="Arial" w:cs="Arial"/>
          <w:u w:val="single"/>
        </w:rPr>
      </w:pPr>
    </w:p>
    <w:p w:rsidR="00946993" w:rsidRPr="001A03FF" w:rsidRDefault="00946993" w:rsidP="001A03FF">
      <w:pPr>
        <w:numPr>
          <w:ilvl w:val="0"/>
          <w:numId w:val="4"/>
        </w:numPr>
        <w:tabs>
          <w:tab w:val="num" w:pos="426"/>
        </w:tabs>
        <w:spacing w:line="360" w:lineRule="auto"/>
        <w:ind w:left="363" w:hanging="363"/>
        <w:jc w:val="both"/>
        <w:rPr>
          <w:rFonts w:ascii="Arial" w:hAnsi="Arial" w:cs="Arial"/>
        </w:rPr>
      </w:pPr>
      <w:r w:rsidRPr="001A03FF">
        <w:rPr>
          <w:rFonts w:ascii="Arial" w:hAnsi="Arial" w:cs="Arial"/>
        </w:rPr>
        <w:t>As taxas de atestados e termos de justificação administrativa constam do anexo I e têm como base de cálculo o tempo médio de execução dos mesmos (atendimento, registo/produção).</w:t>
      </w:r>
    </w:p>
    <w:p w:rsidR="00A86207" w:rsidRDefault="00A86207" w:rsidP="001A03FF">
      <w:pPr>
        <w:tabs>
          <w:tab w:val="num" w:pos="426"/>
        </w:tabs>
        <w:spacing w:line="360" w:lineRule="auto"/>
        <w:ind w:left="363"/>
        <w:jc w:val="both"/>
        <w:rPr>
          <w:rFonts w:ascii="Arial" w:hAnsi="Arial" w:cs="Arial"/>
        </w:rPr>
      </w:pPr>
    </w:p>
    <w:p w:rsidR="001A03FF" w:rsidRDefault="001A03FF" w:rsidP="001A03FF">
      <w:pPr>
        <w:tabs>
          <w:tab w:val="num" w:pos="426"/>
        </w:tabs>
        <w:spacing w:line="360" w:lineRule="auto"/>
        <w:ind w:left="363"/>
        <w:jc w:val="both"/>
        <w:rPr>
          <w:rFonts w:ascii="Arial" w:hAnsi="Arial" w:cs="Arial"/>
        </w:rPr>
      </w:pPr>
    </w:p>
    <w:p w:rsidR="001A03FF" w:rsidRDefault="001A03FF" w:rsidP="001A03FF">
      <w:pPr>
        <w:tabs>
          <w:tab w:val="num" w:pos="426"/>
        </w:tabs>
        <w:spacing w:line="360" w:lineRule="auto"/>
        <w:ind w:left="363"/>
        <w:jc w:val="both"/>
        <w:rPr>
          <w:rFonts w:ascii="Arial" w:hAnsi="Arial" w:cs="Arial"/>
        </w:rPr>
      </w:pPr>
    </w:p>
    <w:p w:rsidR="001A03FF" w:rsidRDefault="001A03FF" w:rsidP="001A03FF">
      <w:pPr>
        <w:tabs>
          <w:tab w:val="num" w:pos="426"/>
        </w:tabs>
        <w:spacing w:line="360" w:lineRule="auto"/>
        <w:ind w:left="363"/>
        <w:jc w:val="both"/>
        <w:rPr>
          <w:rFonts w:ascii="Arial" w:hAnsi="Arial" w:cs="Arial"/>
        </w:rPr>
      </w:pPr>
    </w:p>
    <w:p w:rsidR="001A03FF" w:rsidRDefault="001A03FF" w:rsidP="001A03FF">
      <w:pPr>
        <w:tabs>
          <w:tab w:val="num" w:pos="426"/>
        </w:tabs>
        <w:spacing w:line="360" w:lineRule="auto"/>
        <w:ind w:left="363"/>
        <w:jc w:val="center"/>
        <w:rPr>
          <w:rFonts w:ascii="Arial" w:hAnsi="Arial" w:cs="Arial"/>
        </w:rPr>
      </w:pPr>
    </w:p>
    <w:p w:rsidR="001A03FF" w:rsidRDefault="001A03FF" w:rsidP="001A03FF">
      <w:pPr>
        <w:tabs>
          <w:tab w:val="num" w:pos="426"/>
        </w:tabs>
        <w:spacing w:line="360" w:lineRule="auto"/>
        <w:ind w:left="363"/>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15" name="Imagem 15"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A03FF" w:rsidRPr="001A03FF" w:rsidRDefault="001A03FF" w:rsidP="001A03FF">
      <w:pPr>
        <w:tabs>
          <w:tab w:val="num" w:pos="426"/>
        </w:tabs>
        <w:spacing w:line="360" w:lineRule="auto"/>
        <w:ind w:left="363"/>
        <w:jc w:val="both"/>
        <w:rPr>
          <w:rFonts w:ascii="Arial" w:hAnsi="Arial" w:cs="Arial"/>
        </w:rPr>
      </w:pPr>
    </w:p>
    <w:p w:rsidR="00573386" w:rsidRPr="001A03FF" w:rsidRDefault="00946993" w:rsidP="001A03FF">
      <w:pPr>
        <w:numPr>
          <w:ilvl w:val="0"/>
          <w:numId w:val="4"/>
        </w:numPr>
        <w:tabs>
          <w:tab w:val="num" w:pos="426"/>
        </w:tabs>
        <w:spacing w:line="360" w:lineRule="auto"/>
        <w:ind w:left="363" w:hanging="426"/>
        <w:jc w:val="both"/>
        <w:rPr>
          <w:rFonts w:ascii="Arial" w:hAnsi="Arial" w:cs="Arial"/>
          <w:u w:val="single"/>
        </w:rPr>
      </w:pPr>
      <w:r w:rsidRPr="001A03FF">
        <w:rPr>
          <w:rFonts w:ascii="Arial" w:hAnsi="Arial" w:cs="Arial"/>
        </w:rPr>
        <w:t>A fórmula de cálculo baseia-se no seguinte:</w:t>
      </w:r>
    </w:p>
    <w:p w:rsidR="00946993" w:rsidRPr="001A03FF" w:rsidRDefault="00946993" w:rsidP="001A03FF">
      <w:pPr>
        <w:spacing w:line="360" w:lineRule="auto"/>
        <w:ind w:firstLine="708"/>
        <w:jc w:val="both"/>
        <w:rPr>
          <w:rFonts w:ascii="Arial" w:hAnsi="Arial" w:cs="Arial"/>
        </w:rPr>
      </w:pPr>
      <w:r w:rsidRPr="001A03FF">
        <w:rPr>
          <w:rFonts w:ascii="Arial" w:hAnsi="Arial" w:cs="Arial"/>
        </w:rPr>
        <w:t xml:space="preserve">TSA= </w:t>
      </w:r>
      <w:proofErr w:type="spellStart"/>
      <w:r w:rsidRPr="001A03FF">
        <w:rPr>
          <w:rFonts w:ascii="Arial" w:hAnsi="Arial" w:cs="Arial"/>
        </w:rPr>
        <w:t>Tme</w:t>
      </w:r>
      <w:proofErr w:type="spellEnd"/>
      <w:r w:rsidRPr="001A03FF">
        <w:rPr>
          <w:rFonts w:ascii="Arial" w:hAnsi="Arial" w:cs="Arial"/>
        </w:rPr>
        <w:t xml:space="preserve"> x </w:t>
      </w:r>
      <w:proofErr w:type="spellStart"/>
      <w:r w:rsidRPr="001A03FF">
        <w:rPr>
          <w:rFonts w:ascii="Arial" w:hAnsi="Arial" w:cs="Arial"/>
        </w:rPr>
        <w:t>Vh</w:t>
      </w:r>
      <w:proofErr w:type="spellEnd"/>
      <w:r w:rsidRPr="001A03FF">
        <w:rPr>
          <w:rFonts w:ascii="Arial" w:hAnsi="Arial" w:cs="Arial"/>
        </w:rPr>
        <w:t xml:space="preserve"> + </w:t>
      </w:r>
      <w:proofErr w:type="spellStart"/>
      <w:r w:rsidRPr="001A03FF">
        <w:rPr>
          <w:rFonts w:ascii="Arial" w:hAnsi="Arial" w:cs="Arial"/>
          <w:u w:val="single"/>
        </w:rPr>
        <w:t>Ct</w:t>
      </w:r>
      <w:proofErr w:type="spellEnd"/>
      <w:r w:rsidRPr="001A03FF">
        <w:rPr>
          <w:rFonts w:ascii="Arial" w:hAnsi="Arial" w:cs="Arial"/>
        </w:rPr>
        <w:t xml:space="preserve">, em </w:t>
      </w:r>
      <w:proofErr w:type="gramStart"/>
      <w:r w:rsidRPr="001A03FF">
        <w:rPr>
          <w:rFonts w:ascii="Arial" w:hAnsi="Arial" w:cs="Arial"/>
        </w:rPr>
        <w:t>que</w:t>
      </w:r>
      <w:proofErr w:type="gramEnd"/>
      <w:r w:rsidRPr="001A03FF">
        <w:rPr>
          <w:rFonts w:ascii="Arial" w:hAnsi="Arial" w:cs="Arial"/>
        </w:rPr>
        <w:t>:</w:t>
      </w:r>
    </w:p>
    <w:p w:rsidR="00946993" w:rsidRPr="001A03FF" w:rsidRDefault="00946993" w:rsidP="001A03FF">
      <w:pPr>
        <w:spacing w:line="360" w:lineRule="auto"/>
        <w:jc w:val="both"/>
        <w:rPr>
          <w:rFonts w:ascii="Arial" w:hAnsi="Arial" w:cs="Arial"/>
        </w:rPr>
      </w:pPr>
      <w:r w:rsidRPr="001A03FF">
        <w:rPr>
          <w:rFonts w:ascii="Arial" w:hAnsi="Arial" w:cs="Arial"/>
        </w:rPr>
        <w:t xml:space="preserve">                                 </w:t>
      </w:r>
      <w:r w:rsidR="001A03FF">
        <w:rPr>
          <w:rFonts w:ascii="Arial" w:hAnsi="Arial" w:cs="Arial"/>
        </w:rPr>
        <w:t xml:space="preserve">        </w:t>
      </w:r>
      <w:r w:rsidRPr="001A03FF">
        <w:rPr>
          <w:rFonts w:ascii="Arial" w:hAnsi="Arial" w:cs="Arial"/>
        </w:rPr>
        <w:t>N</w:t>
      </w:r>
    </w:p>
    <w:p w:rsidR="00946993" w:rsidRPr="001A03FF" w:rsidRDefault="00946993" w:rsidP="001A03FF">
      <w:pPr>
        <w:spacing w:line="360" w:lineRule="auto"/>
        <w:ind w:firstLine="708"/>
        <w:jc w:val="both"/>
        <w:rPr>
          <w:rFonts w:ascii="Arial" w:hAnsi="Arial" w:cs="Arial"/>
        </w:rPr>
      </w:pPr>
      <w:proofErr w:type="spellStart"/>
      <w:r w:rsidRPr="001A03FF">
        <w:rPr>
          <w:rFonts w:ascii="Arial" w:hAnsi="Arial" w:cs="Arial"/>
        </w:rPr>
        <w:t>Tme</w:t>
      </w:r>
      <w:proofErr w:type="spellEnd"/>
      <w:r w:rsidRPr="001A03FF">
        <w:rPr>
          <w:rFonts w:ascii="Arial" w:hAnsi="Arial" w:cs="Arial"/>
        </w:rPr>
        <w:t>: tempo médio de execução;</w:t>
      </w:r>
    </w:p>
    <w:p w:rsidR="00946993" w:rsidRPr="001A03FF" w:rsidRDefault="00946993" w:rsidP="001A03FF">
      <w:pPr>
        <w:spacing w:line="360" w:lineRule="auto"/>
        <w:ind w:left="709" w:hanging="1"/>
        <w:jc w:val="both"/>
        <w:rPr>
          <w:rFonts w:ascii="Arial" w:hAnsi="Arial" w:cs="Arial"/>
        </w:rPr>
      </w:pPr>
      <w:proofErr w:type="spellStart"/>
      <w:r w:rsidRPr="001A03FF">
        <w:rPr>
          <w:rFonts w:ascii="Arial" w:hAnsi="Arial" w:cs="Arial"/>
        </w:rPr>
        <w:t>Vh</w:t>
      </w:r>
      <w:proofErr w:type="spellEnd"/>
      <w:r w:rsidRPr="001A03FF">
        <w:rPr>
          <w:rFonts w:ascii="Arial" w:hAnsi="Arial" w:cs="Arial"/>
        </w:rPr>
        <w:t>: valor hora do funcionário, tendo em consideração o índice da escala salarial.</w:t>
      </w:r>
    </w:p>
    <w:p w:rsidR="00946993" w:rsidRPr="001A03FF" w:rsidRDefault="00946993" w:rsidP="001A03FF">
      <w:pPr>
        <w:spacing w:line="360" w:lineRule="auto"/>
        <w:ind w:left="709"/>
        <w:jc w:val="both"/>
        <w:rPr>
          <w:rFonts w:ascii="Arial" w:hAnsi="Arial" w:cs="Arial"/>
        </w:rPr>
      </w:pPr>
      <w:proofErr w:type="spellStart"/>
      <w:r w:rsidRPr="001A03FF">
        <w:rPr>
          <w:rFonts w:ascii="Arial" w:hAnsi="Arial" w:cs="Arial"/>
        </w:rPr>
        <w:t>Ct</w:t>
      </w:r>
      <w:proofErr w:type="spellEnd"/>
      <w:r w:rsidRPr="001A03FF">
        <w:rPr>
          <w:rFonts w:ascii="Arial" w:hAnsi="Arial" w:cs="Arial"/>
        </w:rPr>
        <w:t xml:space="preserve">: custo total necessário para a prestação do serviço (inclui material de escritório, consumíveis, </w:t>
      </w:r>
      <w:proofErr w:type="spellStart"/>
      <w:r w:rsidRPr="001A03FF">
        <w:rPr>
          <w:rFonts w:ascii="Arial" w:hAnsi="Arial" w:cs="Arial"/>
        </w:rPr>
        <w:t>etc</w:t>
      </w:r>
      <w:proofErr w:type="spellEnd"/>
      <w:r w:rsidRPr="001A03FF">
        <w:rPr>
          <w:rFonts w:ascii="Arial" w:hAnsi="Arial" w:cs="Arial"/>
        </w:rPr>
        <w:t>);</w:t>
      </w:r>
    </w:p>
    <w:p w:rsidR="00946993" w:rsidRPr="001A03FF" w:rsidRDefault="00946993" w:rsidP="001A03FF">
      <w:pPr>
        <w:spacing w:line="360" w:lineRule="auto"/>
        <w:ind w:firstLine="708"/>
        <w:jc w:val="both"/>
        <w:rPr>
          <w:rFonts w:ascii="Arial" w:hAnsi="Arial" w:cs="Arial"/>
        </w:rPr>
      </w:pPr>
      <w:r w:rsidRPr="001A03FF">
        <w:rPr>
          <w:rFonts w:ascii="Arial" w:hAnsi="Arial" w:cs="Arial"/>
        </w:rPr>
        <w:t>N: nº de habitantes da freguesia.</w:t>
      </w:r>
    </w:p>
    <w:p w:rsidR="00946993" w:rsidRPr="001A03FF" w:rsidRDefault="00946993" w:rsidP="001A03FF">
      <w:pPr>
        <w:spacing w:line="360" w:lineRule="auto"/>
        <w:jc w:val="both"/>
        <w:rPr>
          <w:rFonts w:ascii="Arial" w:hAnsi="Arial" w:cs="Arial"/>
        </w:rPr>
      </w:pPr>
    </w:p>
    <w:p w:rsidR="00946993" w:rsidRPr="001A03FF" w:rsidRDefault="00946993" w:rsidP="001A03FF">
      <w:pPr>
        <w:numPr>
          <w:ilvl w:val="0"/>
          <w:numId w:val="4"/>
        </w:numPr>
        <w:tabs>
          <w:tab w:val="num" w:pos="426"/>
        </w:tabs>
        <w:spacing w:line="360" w:lineRule="auto"/>
        <w:jc w:val="both"/>
        <w:rPr>
          <w:rFonts w:ascii="Arial" w:hAnsi="Arial" w:cs="Arial"/>
        </w:rPr>
      </w:pPr>
      <w:r w:rsidRPr="001A03FF">
        <w:rPr>
          <w:rFonts w:ascii="Arial" w:hAnsi="Arial" w:cs="Arial"/>
        </w:rPr>
        <w:t>Sendo que a taxa a aplicar:</w:t>
      </w:r>
    </w:p>
    <w:p w:rsidR="003F4E57" w:rsidRPr="001A03FF" w:rsidRDefault="003F4E57" w:rsidP="001A03FF">
      <w:pPr>
        <w:spacing w:line="360" w:lineRule="auto"/>
        <w:jc w:val="both"/>
        <w:rPr>
          <w:rFonts w:ascii="Arial" w:hAnsi="Arial" w:cs="Arial"/>
        </w:rPr>
      </w:pPr>
    </w:p>
    <w:p w:rsidR="00946993" w:rsidRPr="001A03FF" w:rsidRDefault="00946993" w:rsidP="001A03FF">
      <w:pPr>
        <w:numPr>
          <w:ilvl w:val="0"/>
          <w:numId w:val="5"/>
        </w:numPr>
        <w:spacing w:line="360" w:lineRule="auto"/>
        <w:jc w:val="both"/>
        <w:rPr>
          <w:rFonts w:ascii="Arial" w:hAnsi="Arial" w:cs="Arial"/>
          <w:u w:val="single"/>
        </w:rPr>
      </w:pPr>
      <w:r w:rsidRPr="001A03FF">
        <w:rPr>
          <w:rFonts w:ascii="Arial" w:hAnsi="Arial" w:cs="Arial"/>
        </w:rPr>
        <w:t xml:space="preserve">É de ½ hora x </w:t>
      </w:r>
      <w:proofErr w:type="spellStart"/>
      <w:r w:rsidRPr="001A03FF">
        <w:rPr>
          <w:rFonts w:ascii="Arial" w:hAnsi="Arial" w:cs="Arial"/>
        </w:rPr>
        <w:t>vh</w:t>
      </w:r>
      <w:proofErr w:type="spellEnd"/>
      <w:r w:rsidRPr="001A03FF">
        <w:rPr>
          <w:rFonts w:ascii="Arial" w:hAnsi="Arial" w:cs="Arial"/>
        </w:rPr>
        <w:t xml:space="preserve"> +</w:t>
      </w:r>
      <w:r w:rsidRPr="001A03FF">
        <w:rPr>
          <w:rFonts w:ascii="Arial" w:hAnsi="Arial" w:cs="Arial"/>
          <w:u w:val="single"/>
        </w:rPr>
        <w:t xml:space="preserve">CT </w:t>
      </w:r>
      <w:r w:rsidRPr="001A03FF">
        <w:rPr>
          <w:rFonts w:ascii="Arial" w:hAnsi="Arial" w:cs="Arial"/>
        </w:rPr>
        <w:t>para os atestados.</w:t>
      </w:r>
    </w:p>
    <w:p w:rsidR="00946993" w:rsidRPr="001A03FF" w:rsidRDefault="00946993" w:rsidP="001A03FF">
      <w:pPr>
        <w:spacing w:line="360" w:lineRule="auto"/>
        <w:jc w:val="both"/>
        <w:rPr>
          <w:rFonts w:ascii="Arial" w:hAnsi="Arial" w:cs="Arial"/>
        </w:rPr>
      </w:pPr>
      <w:r w:rsidRPr="001A03FF">
        <w:rPr>
          <w:rFonts w:ascii="Arial" w:hAnsi="Arial" w:cs="Arial"/>
        </w:rPr>
        <w:t xml:space="preserve">              </w:t>
      </w:r>
      <w:r w:rsidR="00113FC6">
        <w:rPr>
          <w:rFonts w:ascii="Arial" w:hAnsi="Arial" w:cs="Arial"/>
        </w:rPr>
        <w:t xml:space="preserve">                            </w:t>
      </w:r>
      <w:r w:rsidRPr="001A03FF">
        <w:rPr>
          <w:rFonts w:ascii="Arial" w:hAnsi="Arial" w:cs="Arial"/>
        </w:rPr>
        <w:t>N</w:t>
      </w:r>
    </w:p>
    <w:p w:rsidR="00946993" w:rsidRPr="00113FC6" w:rsidRDefault="00946993" w:rsidP="001A03FF">
      <w:pPr>
        <w:numPr>
          <w:ilvl w:val="0"/>
          <w:numId w:val="5"/>
        </w:numPr>
        <w:spacing w:line="360" w:lineRule="auto"/>
        <w:jc w:val="both"/>
        <w:rPr>
          <w:rFonts w:ascii="Arial" w:hAnsi="Arial" w:cs="Arial"/>
        </w:rPr>
      </w:pPr>
      <w:r w:rsidRPr="001A03FF">
        <w:rPr>
          <w:rFonts w:ascii="Arial" w:hAnsi="Arial" w:cs="Arial"/>
        </w:rPr>
        <w:t xml:space="preserve">É de </w:t>
      </w:r>
      <w:proofErr w:type="gramStart"/>
      <w:r w:rsidRPr="001A03FF">
        <w:rPr>
          <w:rFonts w:ascii="Arial" w:hAnsi="Arial" w:cs="Arial"/>
        </w:rPr>
        <w:t>¾  hora</w:t>
      </w:r>
      <w:proofErr w:type="gramEnd"/>
      <w:r w:rsidRPr="001A03FF">
        <w:rPr>
          <w:rFonts w:ascii="Arial" w:hAnsi="Arial" w:cs="Arial"/>
        </w:rPr>
        <w:t xml:space="preserve"> x </w:t>
      </w:r>
      <w:proofErr w:type="spellStart"/>
      <w:r w:rsidRPr="001A03FF">
        <w:rPr>
          <w:rFonts w:ascii="Arial" w:hAnsi="Arial" w:cs="Arial"/>
        </w:rPr>
        <w:t>vh</w:t>
      </w:r>
      <w:proofErr w:type="spellEnd"/>
      <w:r w:rsidRPr="001A03FF">
        <w:rPr>
          <w:rFonts w:ascii="Arial" w:hAnsi="Arial" w:cs="Arial"/>
        </w:rPr>
        <w:t xml:space="preserve"> + </w:t>
      </w:r>
      <w:r w:rsidRPr="001A03FF">
        <w:rPr>
          <w:rFonts w:ascii="Arial" w:hAnsi="Arial" w:cs="Arial"/>
          <w:u w:val="single"/>
        </w:rPr>
        <w:t>CT</w:t>
      </w:r>
      <w:r w:rsidRPr="001A03FF">
        <w:rPr>
          <w:rFonts w:ascii="Arial" w:hAnsi="Arial" w:cs="Arial"/>
        </w:rPr>
        <w:t xml:space="preserve"> para os termos de identidade e justificação administrativa.</w:t>
      </w:r>
      <w:r w:rsidR="00113FC6">
        <w:rPr>
          <w:rFonts w:ascii="Arial" w:hAnsi="Arial" w:cs="Arial"/>
        </w:rPr>
        <w:t xml:space="preserve">               </w:t>
      </w:r>
      <w:r w:rsidRPr="00113FC6">
        <w:rPr>
          <w:rFonts w:ascii="Arial" w:hAnsi="Arial" w:cs="Arial"/>
        </w:rPr>
        <w:t xml:space="preserve">N                                </w:t>
      </w:r>
      <w:r w:rsidR="00113FC6" w:rsidRPr="00113FC6">
        <w:rPr>
          <w:rFonts w:ascii="Arial" w:hAnsi="Arial" w:cs="Arial"/>
        </w:rPr>
        <w:t xml:space="preserve">        </w:t>
      </w:r>
    </w:p>
    <w:p w:rsidR="00946993" w:rsidRPr="001A03FF" w:rsidRDefault="00946993" w:rsidP="001A03FF">
      <w:pPr>
        <w:spacing w:line="360" w:lineRule="auto"/>
        <w:jc w:val="both"/>
        <w:rPr>
          <w:rFonts w:ascii="Arial" w:hAnsi="Arial" w:cs="Arial"/>
        </w:rPr>
      </w:pPr>
    </w:p>
    <w:p w:rsidR="00946993" w:rsidRPr="001A03FF" w:rsidRDefault="00946993" w:rsidP="001A03FF">
      <w:pPr>
        <w:numPr>
          <w:ilvl w:val="0"/>
          <w:numId w:val="5"/>
        </w:numPr>
        <w:spacing w:line="360" w:lineRule="auto"/>
        <w:jc w:val="both"/>
        <w:rPr>
          <w:rFonts w:ascii="Arial" w:hAnsi="Arial" w:cs="Arial"/>
        </w:rPr>
      </w:pPr>
      <w:r w:rsidRPr="001A03FF">
        <w:rPr>
          <w:rFonts w:ascii="Arial" w:hAnsi="Arial" w:cs="Arial"/>
        </w:rPr>
        <w:t xml:space="preserve">E de ¼ hora x </w:t>
      </w:r>
      <w:proofErr w:type="spellStart"/>
      <w:r w:rsidRPr="001A03FF">
        <w:rPr>
          <w:rFonts w:ascii="Arial" w:hAnsi="Arial" w:cs="Arial"/>
        </w:rPr>
        <w:t>vh</w:t>
      </w:r>
      <w:proofErr w:type="spellEnd"/>
      <w:r w:rsidRPr="001A03FF">
        <w:rPr>
          <w:rFonts w:ascii="Arial" w:hAnsi="Arial" w:cs="Arial"/>
        </w:rPr>
        <w:t xml:space="preserve"> + </w:t>
      </w:r>
      <w:r w:rsidRPr="001A03FF">
        <w:rPr>
          <w:rFonts w:ascii="Arial" w:hAnsi="Arial" w:cs="Arial"/>
          <w:u w:val="single"/>
        </w:rPr>
        <w:t>CT</w:t>
      </w:r>
      <w:r w:rsidRPr="001A03FF">
        <w:rPr>
          <w:rFonts w:ascii="Arial" w:hAnsi="Arial" w:cs="Arial"/>
        </w:rPr>
        <w:t xml:space="preserve"> para os restantes documentos.</w:t>
      </w:r>
    </w:p>
    <w:p w:rsidR="00946993" w:rsidRPr="001A03FF" w:rsidRDefault="00946993" w:rsidP="001A03FF">
      <w:pPr>
        <w:spacing w:line="360" w:lineRule="auto"/>
        <w:jc w:val="both"/>
        <w:rPr>
          <w:rFonts w:ascii="Arial" w:hAnsi="Arial" w:cs="Arial"/>
        </w:rPr>
      </w:pPr>
      <w:r w:rsidRPr="001A03FF">
        <w:rPr>
          <w:rFonts w:ascii="Arial" w:hAnsi="Arial" w:cs="Arial"/>
        </w:rPr>
        <w:t xml:space="preserve">              </w:t>
      </w:r>
      <w:r w:rsidR="00113FC6">
        <w:rPr>
          <w:rFonts w:ascii="Arial" w:hAnsi="Arial" w:cs="Arial"/>
        </w:rPr>
        <w:t xml:space="preserve">                           </w:t>
      </w:r>
      <w:r w:rsidRPr="001A03FF">
        <w:rPr>
          <w:rFonts w:ascii="Arial" w:hAnsi="Arial" w:cs="Arial"/>
        </w:rPr>
        <w:t xml:space="preserve"> N </w:t>
      </w:r>
    </w:p>
    <w:p w:rsidR="00946993" w:rsidRPr="001A03FF" w:rsidRDefault="00946993" w:rsidP="001A03FF">
      <w:pPr>
        <w:numPr>
          <w:ilvl w:val="0"/>
          <w:numId w:val="4"/>
        </w:numPr>
        <w:tabs>
          <w:tab w:val="num" w:pos="426"/>
        </w:tabs>
        <w:spacing w:line="360" w:lineRule="auto"/>
        <w:jc w:val="both"/>
        <w:rPr>
          <w:rFonts w:ascii="Arial" w:hAnsi="Arial" w:cs="Arial"/>
        </w:rPr>
      </w:pPr>
      <w:r w:rsidRPr="001A03FF">
        <w:rPr>
          <w:rFonts w:ascii="Arial" w:hAnsi="Arial" w:cs="Arial"/>
        </w:rPr>
        <w:t xml:space="preserve">As taxas de certificação de fotocópias constam do anexo I e têm por base o estipulado no Regulamento </w:t>
      </w:r>
      <w:proofErr w:type="spellStart"/>
      <w:r w:rsidRPr="001A03FF">
        <w:rPr>
          <w:rFonts w:ascii="Arial" w:hAnsi="Arial" w:cs="Arial"/>
        </w:rPr>
        <w:t>Emolumentar</w:t>
      </w:r>
      <w:proofErr w:type="spellEnd"/>
      <w:r w:rsidRPr="001A03FF">
        <w:rPr>
          <w:rFonts w:ascii="Arial" w:hAnsi="Arial" w:cs="Arial"/>
        </w:rPr>
        <w:t xml:space="preserve"> dos Registos e dos Notariados, aprovado pelo D.L nº322-A/2001 de 14 de Dezembro, com a redacção actualizada pelo D.L nº20/2008 de 31 de Janeiro.</w:t>
      </w:r>
    </w:p>
    <w:p w:rsidR="00A86207" w:rsidRPr="001A03FF" w:rsidRDefault="00A86207" w:rsidP="001A03FF">
      <w:pPr>
        <w:tabs>
          <w:tab w:val="num" w:pos="426"/>
        </w:tabs>
        <w:spacing w:line="360" w:lineRule="auto"/>
        <w:ind w:left="360"/>
        <w:jc w:val="both"/>
        <w:rPr>
          <w:rFonts w:ascii="Arial" w:hAnsi="Arial" w:cs="Arial"/>
        </w:rPr>
      </w:pPr>
    </w:p>
    <w:p w:rsidR="006902F3" w:rsidRPr="001A03FF" w:rsidRDefault="00946993" w:rsidP="001A03FF">
      <w:pPr>
        <w:numPr>
          <w:ilvl w:val="0"/>
          <w:numId w:val="4"/>
        </w:numPr>
        <w:tabs>
          <w:tab w:val="num" w:pos="426"/>
        </w:tabs>
        <w:spacing w:line="360" w:lineRule="auto"/>
        <w:jc w:val="both"/>
        <w:rPr>
          <w:rFonts w:ascii="Arial" w:hAnsi="Arial" w:cs="Arial"/>
        </w:rPr>
      </w:pPr>
      <w:r w:rsidRPr="001A03FF">
        <w:rPr>
          <w:rFonts w:ascii="Arial" w:hAnsi="Arial" w:cs="Arial"/>
        </w:rPr>
        <w:t>Os valores constantes do nº3 são actualizados anual e automaticamente, tendo em atenção a taxa de inflação.</w:t>
      </w:r>
    </w:p>
    <w:p w:rsidR="00D7761B" w:rsidRPr="001A03FF" w:rsidRDefault="00D7761B" w:rsidP="001A03FF">
      <w:pPr>
        <w:spacing w:line="360" w:lineRule="auto"/>
        <w:jc w:val="center"/>
        <w:rPr>
          <w:rFonts w:ascii="Arial" w:hAnsi="Arial" w:cs="Arial"/>
          <w:b/>
        </w:rPr>
      </w:pPr>
    </w:p>
    <w:p w:rsidR="001A03FF" w:rsidRDefault="001A03FF" w:rsidP="001A03FF">
      <w:pPr>
        <w:spacing w:line="360" w:lineRule="auto"/>
        <w:jc w:val="center"/>
        <w:rPr>
          <w:rFonts w:ascii="Arial" w:hAnsi="Arial" w:cs="Arial"/>
          <w:b/>
          <w:noProof/>
        </w:rPr>
      </w:pPr>
    </w:p>
    <w:p w:rsidR="00D7761B" w:rsidRDefault="00D7761B" w:rsidP="001A03FF">
      <w:pPr>
        <w:spacing w:line="360" w:lineRule="auto"/>
        <w:jc w:val="center"/>
        <w:rPr>
          <w:rFonts w:ascii="Arial" w:hAnsi="Arial" w:cs="Arial"/>
          <w:b/>
        </w:rPr>
      </w:pPr>
      <w:r w:rsidRPr="001A03FF">
        <w:rPr>
          <w:rFonts w:ascii="Arial" w:hAnsi="Arial" w:cs="Arial"/>
          <w:b/>
          <w:noProof/>
        </w:rPr>
        <w:drawing>
          <wp:inline distT="0" distB="0" distL="0" distR="0" wp14:anchorId="78EA7552" wp14:editId="55A3D1E2">
            <wp:extent cx="676910" cy="798830"/>
            <wp:effectExtent l="0" t="0" r="889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798830"/>
                    </a:xfrm>
                    <a:prstGeom prst="rect">
                      <a:avLst/>
                    </a:prstGeom>
                    <a:noFill/>
                  </pic:spPr>
                </pic:pic>
              </a:graphicData>
            </a:graphic>
          </wp:inline>
        </w:drawing>
      </w:r>
    </w:p>
    <w:p w:rsidR="001A03FF" w:rsidRPr="001A03FF" w:rsidRDefault="001A03FF" w:rsidP="001A03FF">
      <w:pPr>
        <w:spacing w:line="360" w:lineRule="auto"/>
        <w:jc w:val="center"/>
        <w:rPr>
          <w:rFonts w:ascii="Arial" w:hAnsi="Arial" w:cs="Arial"/>
          <w:b/>
        </w:rPr>
      </w:pPr>
    </w:p>
    <w:p w:rsidR="00946993" w:rsidRPr="001A03FF" w:rsidRDefault="00946993" w:rsidP="001A03FF">
      <w:pPr>
        <w:spacing w:line="360" w:lineRule="auto"/>
        <w:jc w:val="center"/>
        <w:rPr>
          <w:rFonts w:ascii="Arial" w:hAnsi="Arial" w:cs="Arial"/>
        </w:rPr>
      </w:pPr>
      <w:r w:rsidRPr="001A03FF">
        <w:rPr>
          <w:rFonts w:ascii="Arial" w:hAnsi="Arial" w:cs="Arial"/>
          <w:b/>
        </w:rPr>
        <w:t>Artigo 6º</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Fundamentação económico-financeira das taxas</w:t>
      </w:r>
    </w:p>
    <w:p w:rsidR="00946993" w:rsidRPr="001A03FF" w:rsidRDefault="00946993" w:rsidP="001A03FF">
      <w:pPr>
        <w:spacing w:line="360" w:lineRule="auto"/>
        <w:jc w:val="center"/>
        <w:rPr>
          <w:rFonts w:ascii="Arial" w:hAnsi="Arial" w:cs="Arial"/>
          <w:u w:val="single"/>
        </w:rPr>
      </w:pPr>
    </w:p>
    <w:p w:rsidR="00946993" w:rsidRDefault="00946993" w:rsidP="001A03FF">
      <w:pPr>
        <w:numPr>
          <w:ilvl w:val="1"/>
          <w:numId w:val="5"/>
        </w:numPr>
        <w:spacing w:line="360" w:lineRule="auto"/>
        <w:jc w:val="both"/>
        <w:rPr>
          <w:rFonts w:ascii="Arial" w:hAnsi="Arial" w:cs="Arial"/>
        </w:rPr>
      </w:pPr>
      <w:r w:rsidRPr="001A03FF">
        <w:rPr>
          <w:rFonts w:ascii="Arial" w:hAnsi="Arial" w:cs="Arial"/>
        </w:rPr>
        <w:t xml:space="preserve">O valor das taxas relativas aos serviços da secretaria e fotocópias visa cobrir os custos de materiais dispendidos na prestação dos serviços, o trabalho dos funcionários que o prestam e o desgaste do equipamento. </w:t>
      </w:r>
    </w:p>
    <w:p w:rsidR="001A03FF" w:rsidRPr="001A03FF" w:rsidRDefault="001A03FF" w:rsidP="001A03FF">
      <w:pPr>
        <w:spacing w:line="360" w:lineRule="auto"/>
        <w:ind w:left="360"/>
        <w:jc w:val="both"/>
        <w:rPr>
          <w:rFonts w:ascii="Arial" w:hAnsi="Arial" w:cs="Arial"/>
        </w:rPr>
      </w:pPr>
    </w:p>
    <w:p w:rsidR="00946993" w:rsidRPr="001A1537" w:rsidRDefault="00946993" w:rsidP="001A1537">
      <w:pPr>
        <w:numPr>
          <w:ilvl w:val="1"/>
          <w:numId w:val="5"/>
        </w:numPr>
        <w:spacing w:line="360" w:lineRule="auto"/>
        <w:jc w:val="both"/>
        <w:rPr>
          <w:rFonts w:ascii="Arial" w:hAnsi="Arial" w:cs="Arial"/>
        </w:rPr>
      </w:pPr>
      <w:r w:rsidRPr="001A03FF">
        <w:rPr>
          <w:rFonts w:ascii="Arial" w:hAnsi="Arial" w:cs="Arial"/>
        </w:rPr>
        <w:t xml:space="preserve">O valor das taxas relativas aos canídeos e gatídeos foi fixado tendo em conta os custos do serviço prestado e a obtenção de receitas passíveis de serem </w:t>
      </w:r>
      <w:r w:rsidRPr="001A1537">
        <w:rPr>
          <w:rFonts w:ascii="Arial" w:hAnsi="Arial" w:cs="Arial"/>
        </w:rPr>
        <w:t xml:space="preserve">aplicáveis em campanhas de sensibilização de protecção dos animais e de defesa do ambiente e da sociedade relativamente aos perigos de deambulação de animais abandonados. </w:t>
      </w:r>
    </w:p>
    <w:p w:rsidR="001A03FF" w:rsidRPr="001A03FF" w:rsidRDefault="001A03FF" w:rsidP="001A03FF">
      <w:pPr>
        <w:spacing w:line="360" w:lineRule="auto"/>
        <w:ind w:left="360"/>
        <w:jc w:val="both"/>
        <w:rPr>
          <w:rFonts w:ascii="Arial" w:hAnsi="Arial" w:cs="Arial"/>
        </w:rPr>
      </w:pPr>
    </w:p>
    <w:p w:rsidR="00946993" w:rsidRPr="001A03FF" w:rsidRDefault="00946993" w:rsidP="001A03FF">
      <w:pPr>
        <w:numPr>
          <w:ilvl w:val="1"/>
          <w:numId w:val="5"/>
        </w:numPr>
        <w:spacing w:line="360" w:lineRule="auto"/>
        <w:jc w:val="both"/>
        <w:rPr>
          <w:rFonts w:ascii="Arial" w:hAnsi="Arial" w:cs="Arial"/>
        </w:rPr>
      </w:pPr>
      <w:r w:rsidRPr="001A03FF">
        <w:rPr>
          <w:rFonts w:ascii="Arial" w:hAnsi="Arial" w:cs="Arial"/>
        </w:rPr>
        <w:t>Consideram-se custos directos os resultantes do custo de pessoal (recepção, registo, organização e circuito do processo e comunicação final ao interessado, emissão e cobrança da taxa ou licença e custo dos equipamentos necessários para a prossecução das actividades.</w:t>
      </w:r>
    </w:p>
    <w:p w:rsidR="0022597E" w:rsidRPr="001A03FF" w:rsidRDefault="00946993" w:rsidP="001A03FF">
      <w:pPr>
        <w:numPr>
          <w:ilvl w:val="0"/>
          <w:numId w:val="17"/>
        </w:numPr>
        <w:spacing w:line="360" w:lineRule="auto"/>
        <w:jc w:val="both"/>
        <w:rPr>
          <w:rFonts w:ascii="Arial" w:hAnsi="Arial" w:cs="Arial"/>
        </w:rPr>
      </w:pPr>
      <w:r w:rsidRPr="001A03FF">
        <w:rPr>
          <w:rFonts w:ascii="Arial" w:hAnsi="Arial" w:cs="Arial"/>
        </w:rPr>
        <w:t xml:space="preserve">O valor hora do funcionário é calculado tendo em conta que além das remunerações específicas acresce a </w:t>
      </w:r>
      <w:r w:rsidR="00573386" w:rsidRPr="001A03FF">
        <w:rPr>
          <w:rFonts w:ascii="Arial" w:hAnsi="Arial" w:cs="Arial"/>
        </w:rPr>
        <w:t>cada funcionário outros custos,</w:t>
      </w:r>
    </w:p>
    <w:p w:rsidR="00946993" w:rsidRPr="001A03FF" w:rsidRDefault="0081636C" w:rsidP="001A03FF">
      <w:pPr>
        <w:spacing w:line="360" w:lineRule="auto"/>
        <w:ind w:left="1134"/>
        <w:jc w:val="both"/>
        <w:rPr>
          <w:rFonts w:ascii="Arial" w:hAnsi="Arial" w:cs="Arial"/>
        </w:rPr>
      </w:pPr>
      <w:proofErr w:type="gramStart"/>
      <w:r>
        <w:rPr>
          <w:rFonts w:ascii="Arial" w:hAnsi="Arial" w:cs="Arial"/>
        </w:rPr>
        <w:t>nomeadamente</w:t>
      </w:r>
      <w:proofErr w:type="gramEnd"/>
      <w:r>
        <w:rPr>
          <w:rFonts w:ascii="Arial" w:hAnsi="Arial" w:cs="Arial"/>
        </w:rPr>
        <w:t xml:space="preserve">: </w:t>
      </w:r>
      <w:r w:rsidR="00946993" w:rsidRPr="001A03FF">
        <w:rPr>
          <w:rFonts w:ascii="Arial" w:hAnsi="Arial" w:cs="Arial"/>
        </w:rPr>
        <w:t>Caixa Geral de Aposentações (</w:t>
      </w:r>
      <w:r w:rsidR="00044A52" w:rsidRPr="001A03FF">
        <w:rPr>
          <w:rFonts w:ascii="Arial" w:hAnsi="Arial" w:cs="Arial"/>
        </w:rPr>
        <w:t>20</w:t>
      </w:r>
      <w:r w:rsidR="00946993" w:rsidRPr="001A03FF">
        <w:rPr>
          <w:rFonts w:ascii="Arial" w:hAnsi="Arial" w:cs="Arial"/>
        </w:rPr>
        <w:t xml:space="preserve">% face ao salário), Subsídio de Alimentação, Subsídio de Férias e Subsídio de Natal.  </w:t>
      </w:r>
    </w:p>
    <w:p w:rsidR="00946993" w:rsidRPr="001A03FF" w:rsidRDefault="00946993" w:rsidP="001A03FF">
      <w:pPr>
        <w:numPr>
          <w:ilvl w:val="0"/>
          <w:numId w:val="17"/>
        </w:numPr>
        <w:spacing w:line="360" w:lineRule="auto"/>
        <w:jc w:val="both"/>
        <w:rPr>
          <w:rFonts w:ascii="Arial" w:hAnsi="Arial" w:cs="Arial"/>
        </w:rPr>
      </w:pPr>
      <w:r w:rsidRPr="001A03FF">
        <w:rPr>
          <w:rFonts w:ascii="Arial" w:hAnsi="Arial" w:cs="Arial"/>
        </w:rPr>
        <w:t>O cálculo do salário total é o seguinte:</w:t>
      </w:r>
    </w:p>
    <w:p w:rsidR="00946993" w:rsidRPr="001A03FF" w:rsidRDefault="00946993" w:rsidP="001A03FF">
      <w:pPr>
        <w:spacing w:line="360" w:lineRule="auto"/>
        <w:ind w:left="1068"/>
        <w:jc w:val="both"/>
        <w:rPr>
          <w:rFonts w:ascii="Arial" w:hAnsi="Arial" w:cs="Arial"/>
        </w:rPr>
      </w:pPr>
      <w:r w:rsidRPr="001A03FF">
        <w:rPr>
          <w:rFonts w:ascii="Arial" w:hAnsi="Arial" w:cs="Arial"/>
        </w:rPr>
        <w:t>Salário Total = (Salário + C.G.A.)</w:t>
      </w:r>
      <w:r w:rsidR="0081636C">
        <w:rPr>
          <w:rFonts w:ascii="Arial" w:hAnsi="Arial" w:cs="Arial"/>
        </w:rPr>
        <w:t xml:space="preserve"> </w:t>
      </w:r>
      <w:r w:rsidRPr="001A03FF">
        <w:rPr>
          <w:rFonts w:ascii="Arial" w:hAnsi="Arial" w:cs="Arial"/>
        </w:rPr>
        <w:t>x14 + Subsídio de Alimentação</w:t>
      </w:r>
    </w:p>
    <w:p w:rsidR="00946993" w:rsidRPr="001A03FF" w:rsidRDefault="00946993" w:rsidP="001A03FF">
      <w:pPr>
        <w:numPr>
          <w:ilvl w:val="0"/>
          <w:numId w:val="17"/>
        </w:numPr>
        <w:spacing w:line="360" w:lineRule="auto"/>
        <w:jc w:val="both"/>
        <w:rPr>
          <w:rFonts w:ascii="Arial" w:hAnsi="Arial" w:cs="Arial"/>
        </w:rPr>
      </w:pPr>
      <w:r w:rsidRPr="001A03FF">
        <w:rPr>
          <w:rFonts w:ascii="Arial" w:hAnsi="Arial" w:cs="Arial"/>
        </w:rPr>
        <w:t>O cálculo do valor / hora é o seguinte:</w:t>
      </w:r>
    </w:p>
    <w:p w:rsidR="00946993" w:rsidRPr="001A03FF" w:rsidRDefault="00946993" w:rsidP="001A03FF">
      <w:pPr>
        <w:spacing w:line="360" w:lineRule="auto"/>
        <w:ind w:left="1068"/>
        <w:jc w:val="both"/>
        <w:rPr>
          <w:rFonts w:ascii="Arial" w:hAnsi="Arial" w:cs="Arial"/>
        </w:rPr>
      </w:pPr>
      <w:r w:rsidRPr="001A03FF">
        <w:rPr>
          <w:rFonts w:ascii="Arial" w:hAnsi="Arial" w:cs="Arial"/>
        </w:rPr>
        <w:t>Valor / hora = Salário Total x 12 / 35 horas semanais x 52 semanas</w:t>
      </w:r>
    </w:p>
    <w:p w:rsidR="00946993" w:rsidRDefault="00946993" w:rsidP="001A03FF">
      <w:pPr>
        <w:numPr>
          <w:ilvl w:val="0"/>
          <w:numId w:val="17"/>
        </w:numPr>
        <w:spacing w:line="360" w:lineRule="auto"/>
        <w:jc w:val="both"/>
        <w:rPr>
          <w:rFonts w:ascii="Arial" w:hAnsi="Arial" w:cs="Arial"/>
        </w:rPr>
      </w:pPr>
      <w:r w:rsidRPr="001A03FF">
        <w:rPr>
          <w:rFonts w:ascii="Arial" w:hAnsi="Arial" w:cs="Arial"/>
        </w:rPr>
        <w:t>O valor por hora do Assistent</w:t>
      </w:r>
      <w:r w:rsidR="0081636C">
        <w:rPr>
          <w:rFonts w:ascii="Arial" w:hAnsi="Arial" w:cs="Arial"/>
        </w:rPr>
        <w:t>e Técnico (Administrativo)</w:t>
      </w:r>
      <w:r w:rsidRPr="001A03FF">
        <w:rPr>
          <w:rFonts w:ascii="Arial" w:hAnsi="Arial" w:cs="Arial"/>
        </w:rPr>
        <w:t>.</w:t>
      </w:r>
    </w:p>
    <w:p w:rsidR="001A03FF" w:rsidRDefault="001A03FF" w:rsidP="001A03FF">
      <w:pPr>
        <w:spacing w:line="360" w:lineRule="auto"/>
        <w:ind w:left="1068"/>
        <w:jc w:val="both"/>
        <w:rPr>
          <w:rFonts w:ascii="Arial" w:hAnsi="Arial" w:cs="Arial"/>
        </w:rPr>
      </w:pPr>
    </w:p>
    <w:p w:rsidR="001A03FF" w:rsidRDefault="001A03FF" w:rsidP="001A03FF">
      <w:pPr>
        <w:spacing w:line="360" w:lineRule="auto"/>
        <w:ind w:left="1068"/>
        <w:jc w:val="center"/>
        <w:rPr>
          <w:rFonts w:ascii="Arial" w:hAnsi="Arial" w:cs="Arial"/>
        </w:rPr>
      </w:pPr>
    </w:p>
    <w:p w:rsidR="00113FC6" w:rsidRDefault="00113FC6" w:rsidP="001A03FF">
      <w:pPr>
        <w:spacing w:line="360" w:lineRule="auto"/>
        <w:ind w:left="1068"/>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17" name="Imagem 17"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3FC6" w:rsidRPr="001A03FF" w:rsidRDefault="00113FC6" w:rsidP="001A03FF">
      <w:pPr>
        <w:spacing w:line="360" w:lineRule="auto"/>
        <w:ind w:left="1068"/>
        <w:jc w:val="center"/>
        <w:rPr>
          <w:rFonts w:ascii="Arial" w:hAnsi="Arial" w:cs="Arial"/>
        </w:rPr>
      </w:pPr>
    </w:p>
    <w:p w:rsidR="00946993" w:rsidRPr="001A03FF" w:rsidRDefault="00946993" w:rsidP="001A03FF">
      <w:pPr>
        <w:numPr>
          <w:ilvl w:val="0"/>
          <w:numId w:val="17"/>
        </w:numPr>
        <w:spacing w:line="360" w:lineRule="auto"/>
        <w:jc w:val="both"/>
        <w:rPr>
          <w:rFonts w:ascii="Arial" w:hAnsi="Arial" w:cs="Arial"/>
        </w:rPr>
      </w:pPr>
      <w:r w:rsidRPr="001A03FF">
        <w:rPr>
          <w:rFonts w:ascii="Arial" w:hAnsi="Arial" w:cs="Arial"/>
        </w:rPr>
        <w:t xml:space="preserve">Foram considerados os seguintes custos administrativos: </w:t>
      </w:r>
    </w:p>
    <w:p w:rsidR="00946993" w:rsidRPr="001A03FF" w:rsidRDefault="0081636C" w:rsidP="001A03FF">
      <w:pPr>
        <w:spacing w:line="360" w:lineRule="auto"/>
        <w:ind w:left="1068"/>
        <w:jc w:val="both"/>
        <w:rPr>
          <w:rFonts w:ascii="Arial" w:hAnsi="Arial" w:cs="Arial"/>
        </w:rPr>
      </w:pPr>
      <w:r>
        <w:rPr>
          <w:rFonts w:ascii="Arial" w:hAnsi="Arial" w:cs="Arial"/>
        </w:rPr>
        <w:t xml:space="preserve">Valor de cópia </w:t>
      </w:r>
    </w:p>
    <w:p w:rsidR="00946993" w:rsidRPr="001A03FF" w:rsidRDefault="0081636C" w:rsidP="001A03FF">
      <w:pPr>
        <w:spacing w:line="360" w:lineRule="auto"/>
        <w:ind w:left="1068"/>
        <w:jc w:val="both"/>
        <w:rPr>
          <w:rFonts w:ascii="Arial" w:hAnsi="Arial" w:cs="Arial"/>
        </w:rPr>
      </w:pPr>
      <w:r>
        <w:rPr>
          <w:rFonts w:ascii="Arial" w:hAnsi="Arial" w:cs="Arial"/>
        </w:rPr>
        <w:t xml:space="preserve">Valor do envelope e selo </w:t>
      </w:r>
    </w:p>
    <w:p w:rsidR="00946993" w:rsidRPr="001A03FF" w:rsidRDefault="0081636C" w:rsidP="001A03FF">
      <w:pPr>
        <w:spacing w:line="360" w:lineRule="auto"/>
        <w:ind w:left="1068"/>
        <w:jc w:val="both"/>
        <w:rPr>
          <w:rFonts w:ascii="Arial" w:hAnsi="Arial" w:cs="Arial"/>
        </w:rPr>
      </w:pPr>
      <w:r>
        <w:rPr>
          <w:rFonts w:ascii="Arial" w:hAnsi="Arial" w:cs="Arial"/>
        </w:rPr>
        <w:t xml:space="preserve">Ofício e impressão </w:t>
      </w:r>
    </w:p>
    <w:p w:rsidR="00946993" w:rsidRPr="001A03FF" w:rsidRDefault="0081636C" w:rsidP="001A03FF">
      <w:pPr>
        <w:spacing w:line="360" w:lineRule="auto"/>
        <w:ind w:left="1068"/>
        <w:jc w:val="both"/>
        <w:rPr>
          <w:rFonts w:ascii="Arial" w:hAnsi="Arial" w:cs="Arial"/>
        </w:rPr>
      </w:pPr>
      <w:r>
        <w:rPr>
          <w:rFonts w:ascii="Arial" w:hAnsi="Arial" w:cs="Arial"/>
        </w:rPr>
        <w:t xml:space="preserve">Emissão de guia </w:t>
      </w:r>
    </w:p>
    <w:p w:rsidR="00946993" w:rsidRPr="001A03FF" w:rsidRDefault="00946993" w:rsidP="001A03FF">
      <w:pPr>
        <w:spacing w:line="360" w:lineRule="auto"/>
        <w:jc w:val="both"/>
        <w:rPr>
          <w:rFonts w:ascii="Arial" w:hAnsi="Arial" w:cs="Arial"/>
        </w:rPr>
      </w:pPr>
    </w:p>
    <w:p w:rsidR="00946993" w:rsidRPr="001A03FF" w:rsidRDefault="00946993" w:rsidP="001A03FF">
      <w:pPr>
        <w:numPr>
          <w:ilvl w:val="1"/>
          <w:numId w:val="5"/>
        </w:numPr>
        <w:spacing w:line="360" w:lineRule="auto"/>
        <w:jc w:val="both"/>
        <w:rPr>
          <w:rFonts w:ascii="Arial" w:hAnsi="Arial" w:cs="Arial"/>
        </w:rPr>
      </w:pPr>
      <w:r w:rsidRPr="001A03FF">
        <w:rPr>
          <w:rFonts w:ascii="Arial" w:hAnsi="Arial" w:cs="Arial"/>
        </w:rPr>
        <w:t>Consideram-se custos indirectos os resultantes dos encargos gerais de serviço, nomeadamente energia, telefone, aplicações informáticas, instalações.</w:t>
      </w:r>
    </w:p>
    <w:p w:rsidR="00946993" w:rsidRPr="001A03FF" w:rsidRDefault="00946993" w:rsidP="001A03FF">
      <w:pPr>
        <w:numPr>
          <w:ilvl w:val="0"/>
          <w:numId w:val="18"/>
        </w:numPr>
        <w:spacing w:line="360" w:lineRule="auto"/>
        <w:jc w:val="both"/>
        <w:rPr>
          <w:rFonts w:ascii="Arial" w:hAnsi="Arial" w:cs="Arial"/>
        </w:rPr>
      </w:pPr>
      <w:r w:rsidRPr="001A03FF">
        <w:rPr>
          <w:rFonts w:ascii="Arial" w:hAnsi="Arial" w:cs="Arial"/>
        </w:rPr>
        <w:t>Os encargos gerais são os seguintes:</w:t>
      </w:r>
    </w:p>
    <w:p w:rsidR="00946993" w:rsidRPr="001A03FF" w:rsidRDefault="0081636C" w:rsidP="001A03FF">
      <w:pPr>
        <w:spacing w:line="360" w:lineRule="auto"/>
        <w:ind w:left="1068"/>
        <w:jc w:val="both"/>
        <w:rPr>
          <w:rFonts w:ascii="Arial" w:hAnsi="Arial" w:cs="Arial"/>
        </w:rPr>
      </w:pPr>
      <w:r>
        <w:rPr>
          <w:rFonts w:ascii="Arial" w:hAnsi="Arial" w:cs="Arial"/>
        </w:rPr>
        <w:t xml:space="preserve">- Electricidade </w:t>
      </w:r>
    </w:p>
    <w:p w:rsidR="00946993" w:rsidRPr="001A03FF" w:rsidRDefault="00946993" w:rsidP="001A03FF">
      <w:pPr>
        <w:spacing w:line="360" w:lineRule="auto"/>
        <w:ind w:left="1068"/>
        <w:jc w:val="both"/>
        <w:rPr>
          <w:rFonts w:ascii="Arial" w:hAnsi="Arial" w:cs="Arial"/>
        </w:rPr>
      </w:pPr>
      <w:r w:rsidRPr="001A03FF">
        <w:rPr>
          <w:rFonts w:ascii="Arial" w:hAnsi="Arial" w:cs="Arial"/>
        </w:rPr>
        <w:t>- Comunicações telef</w:t>
      </w:r>
      <w:r w:rsidR="0081636C">
        <w:rPr>
          <w:rFonts w:ascii="Arial" w:hAnsi="Arial" w:cs="Arial"/>
        </w:rPr>
        <w:t xml:space="preserve">ónicas (p/ minuto) </w:t>
      </w:r>
    </w:p>
    <w:p w:rsidR="00573386" w:rsidRPr="001A03FF" w:rsidRDefault="00946993" w:rsidP="001A03FF">
      <w:pPr>
        <w:spacing w:line="360" w:lineRule="auto"/>
        <w:ind w:left="1068"/>
        <w:jc w:val="both"/>
        <w:rPr>
          <w:rFonts w:ascii="Arial" w:hAnsi="Arial" w:cs="Arial"/>
        </w:rPr>
      </w:pPr>
      <w:r w:rsidRPr="001A03FF">
        <w:rPr>
          <w:rFonts w:ascii="Arial" w:hAnsi="Arial" w:cs="Arial"/>
        </w:rPr>
        <w:t>-</w:t>
      </w:r>
      <w:r w:rsidR="0081636C">
        <w:rPr>
          <w:rFonts w:ascii="Arial" w:hAnsi="Arial" w:cs="Arial"/>
        </w:rPr>
        <w:t xml:space="preserve"> Aplicações informáticas </w:t>
      </w:r>
    </w:p>
    <w:p w:rsidR="001F2E82" w:rsidRPr="001A03FF" w:rsidRDefault="001F2E82" w:rsidP="001A03FF">
      <w:pPr>
        <w:spacing w:line="360" w:lineRule="auto"/>
        <w:ind w:left="1068"/>
        <w:jc w:val="both"/>
        <w:rPr>
          <w:rFonts w:ascii="Arial" w:hAnsi="Arial" w:cs="Arial"/>
        </w:rPr>
      </w:pPr>
      <w:r w:rsidRPr="001A03FF">
        <w:rPr>
          <w:rFonts w:ascii="Arial" w:hAnsi="Arial" w:cs="Arial"/>
        </w:rPr>
        <w:t>-</w:t>
      </w:r>
      <w:r w:rsidR="0081636C">
        <w:rPr>
          <w:rFonts w:ascii="Arial" w:hAnsi="Arial" w:cs="Arial"/>
        </w:rPr>
        <w:t xml:space="preserve"> Aluguer de instalações </w:t>
      </w:r>
    </w:p>
    <w:p w:rsidR="00573386" w:rsidRPr="001A03FF" w:rsidRDefault="00573386" w:rsidP="001A03FF">
      <w:pPr>
        <w:spacing w:line="360" w:lineRule="auto"/>
        <w:jc w:val="center"/>
        <w:rPr>
          <w:rFonts w:ascii="Arial" w:hAnsi="Arial" w:cs="Arial"/>
          <w:b/>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7º</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 xml:space="preserve">Registo e Licenciamento de Canídeos </w:t>
      </w:r>
    </w:p>
    <w:p w:rsidR="009C6FA5" w:rsidRPr="001A03FF" w:rsidRDefault="009C6FA5" w:rsidP="001A03FF">
      <w:pPr>
        <w:spacing w:line="360" w:lineRule="auto"/>
        <w:jc w:val="center"/>
        <w:rPr>
          <w:rFonts w:ascii="Arial" w:hAnsi="Arial" w:cs="Arial"/>
          <w:u w:val="single"/>
        </w:rPr>
      </w:pPr>
    </w:p>
    <w:p w:rsidR="00946993" w:rsidRPr="001A03FF" w:rsidRDefault="00946993" w:rsidP="001A03FF">
      <w:pPr>
        <w:numPr>
          <w:ilvl w:val="0"/>
          <w:numId w:val="19"/>
        </w:numPr>
        <w:spacing w:line="360" w:lineRule="auto"/>
        <w:ind w:left="426"/>
        <w:jc w:val="both"/>
        <w:rPr>
          <w:rFonts w:ascii="Arial" w:hAnsi="Arial" w:cs="Arial"/>
        </w:rPr>
      </w:pPr>
      <w:r w:rsidRPr="001A03FF">
        <w:rPr>
          <w:rFonts w:ascii="Arial" w:hAnsi="Arial" w:cs="Arial"/>
        </w:rPr>
        <w:t>As taxas de registo e licenças de canídeos e gatídeos, constantes do anexo II, são indexadas à taxa N de profilaxia médica, não podendo exceder o triplo deste valor e varia consoante a categoria do animal, conforme portaria nº</w:t>
      </w:r>
      <w:r w:rsidR="00644FD3" w:rsidRPr="001A03FF">
        <w:rPr>
          <w:rFonts w:ascii="Arial" w:hAnsi="Arial" w:cs="Arial"/>
        </w:rPr>
        <w:t xml:space="preserve"> </w:t>
      </w:r>
      <w:r w:rsidRPr="001A03FF">
        <w:rPr>
          <w:rFonts w:ascii="Arial" w:hAnsi="Arial" w:cs="Arial"/>
        </w:rPr>
        <w:t>421/2004 de 24 de Abril.</w:t>
      </w:r>
    </w:p>
    <w:p w:rsidR="009C6FA5" w:rsidRPr="001A03FF" w:rsidRDefault="009C6FA5" w:rsidP="001A03FF">
      <w:pPr>
        <w:spacing w:line="360" w:lineRule="auto"/>
        <w:ind w:left="426"/>
        <w:jc w:val="both"/>
        <w:rPr>
          <w:rFonts w:ascii="Arial" w:hAnsi="Arial" w:cs="Arial"/>
        </w:rPr>
      </w:pPr>
    </w:p>
    <w:p w:rsidR="00946993" w:rsidRPr="001A03FF" w:rsidRDefault="00946993" w:rsidP="001A03FF">
      <w:pPr>
        <w:numPr>
          <w:ilvl w:val="0"/>
          <w:numId w:val="19"/>
        </w:numPr>
        <w:spacing w:line="360" w:lineRule="auto"/>
        <w:ind w:left="284" w:hanging="284"/>
        <w:jc w:val="both"/>
        <w:rPr>
          <w:rFonts w:ascii="Arial" w:hAnsi="Arial" w:cs="Arial"/>
        </w:rPr>
      </w:pPr>
      <w:r w:rsidRPr="001A03FF">
        <w:rPr>
          <w:rFonts w:ascii="Arial" w:hAnsi="Arial" w:cs="Arial"/>
        </w:rPr>
        <w:t>A fórmula de cálculo é a seguinte:</w:t>
      </w:r>
    </w:p>
    <w:p w:rsidR="00946993" w:rsidRPr="001A03FF" w:rsidRDefault="00946993" w:rsidP="001A03FF">
      <w:pPr>
        <w:numPr>
          <w:ilvl w:val="0"/>
          <w:numId w:val="6"/>
        </w:numPr>
        <w:spacing w:line="360" w:lineRule="auto"/>
        <w:jc w:val="both"/>
        <w:rPr>
          <w:rFonts w:ascii="Arial" w:hAnsi="Arial" w:cs="Arial"/>
        </w:rPr>
      </w:pPr>
      <w:r w:rsidRPr="001A03FF">
        <w:rPr>
          <w:rFonts w:ascii="Arial" w:hAnsi="Arial" w:cs="Arial"/>
        </w:rPr>
        <w:t>Registo: 25% da taxa N de profilaxia médica;</w:t>
      </w:r>
    </w:p>
    <w:p w:rsidR="00946993" w:rsidRPr="001A03FF" w:rsidRDefault="00946993" w:rsidP="001A03FF">
      <w:pPr>
        <w:numPr>
          <w:ilvl w:val="0"/>
          <w:numId w:val="6"/>
        </w:numPr>
        <w:spacing w:line="360" w:lineRule="auto"/>
        <w:jc w:val="both"/>
        <w:rPr>
          <w:rFonts w:ascii="Arial" w:hAnsi="Arial" w:cs="Arial"/>
        </w:rPr>
      </w:pPr>
      <w:r w:rsidRPr="001A03FF">
        <w:rPr>
          <w:rFonts w:ascii="Arial" w:hAnsi="Arial" w:cs="Arial"/>
        </w:rPr>
        <w:t>Licenças em geral: 100% da taxa N de profilaxia médica;</w:t>
      </w:r>
    </w:p>
    <w:p w:rsidR="0022597E" w:rsidRDefault="00946993" w:rsidP="001A03FF">
      <w:pPr>
        <w:numPr>
          <w:ilvl w:val="0"/>
          <w:numId w:val="6"/>
        </w:numPr>
        <w:spacing w:line="360" w:lineRule="auto"/>
        <w:jc w:val="both"/>
        <w:rPr>
          <w:rFonts w:ascii="Arial" w:hAnsi="Arial" w:cs="Arial"/>
        </w:rPr>
      </w:pPr>
      <w:r w:rsidRPr="001A03FF">
        <w:rPr>
          <w:rFonts w:ascii="Arial" w:hAnsi="Arial" w:cs="Arial"/>
        </w:rPr>
        <w:t>Licenças Classe G</w:t>
      </w:r>
      <w:r w:rsidR="00733BA9" w:rsidRPr="001A03FF">
        <w:rPr>
          <w:rFonts w:ascii="Arial" w:hAnsi="Arial" w:cs="Arial"/>
        </w:rPr>
        <w:t>/H</w:t>
      </w:r>
      <w:r w:rsidRPr="001A03FF">
        <w:rPr>
          <w:rFonts w:ascii="Arial" w:hAnsi="Arial" w:cs="Arial"/>
        </w:rPr>
        <w:t xml:space="preserve">: o </w:t>
      </w:r>
      <w:r w:rsidR="00733BA9" w:rsidRPr="001A03FF">
        <w:rPr>
          <w:rFonts w:ascii="Arial" w:hAnsi="Arial" w:cs="Arial"/>
        </w:rPr>
        <w:t>triplo da taxa N de profilaxia médica.</w:t>
      </w:r>
    </w:p>
    <w:p w:rsidR="00113FC6" w:rsidRDefault="00113FC6" w:rsidP="00113FC6">
      <w:pPr>
        <w:spacing w:line="360" w:lineRule="auto"/>
        <w:ind w:left="720"/>
        <w:jc w:val="both"/>
        <w:rPr>
          <w:rFonts w:ascii="Arial" w:hAnsi="Arial" w:cs="Arial"/>
        </w:rPr>
      </w:pPr>
    </w:p>
    <w:p w:rsidR="00113FC6" w:rsidRPr="001A03FF" w:rsidRDefault="00113FC6" w:rsidP="00113FC6">
      <w:pPr>
        <w:spacing w:line="360" w:lineRule="auto"/>
        <w:ind w:left="720"/>
        <w:jc w:val="both"/>
        <w:rPr>
          <w:rFonts w:ascii="Arial" w:hAnsi="Arial" w:cs="Arial"/>
        </w:rPr>
      </w:pPr>
    </w:p>
    <w:p w:rsidR="009C6FA5" w:rsidRDefault="00113FC6" w:rsidP="00113FC6">
      <w:pPr>
        <w:spacing w:line="360" w:lineRule="auto"/>
        <w:ind w:left="720"/>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18" name="Imagem 18"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3FC6" w:rsidRPr="001A03FF" w:rsidRDefault="00113FC6" w:rsidP="00113FC6">
      <w:pPr>
        <w:spacing w:line="360" w:lineRule="auto"/>
        <w:ind w:left="720"/>
        <w:jc w:val="center"/>
        <w:rPr>
          <w:rFonts w:ascii="Arial" w:hAnsi="Arial" w:cs="Arial"/>
        </w:rPr>
      </w:pPr>
    </w:p>
    <w:p w:rsidR="00946993" w:rsidRPr="001A03FF" w:rsidRDefault="00946993" w:rsidP="001A03FF">
      <w:pPr>
        <w:numPr>
          <w:ilvl w:val="0"/>
          <w:numId w:val="19"/>
        </w:numPr>
        <w:spacing w:line="360" w:lineRule="auto"/>
        <w:ind w:left="426" w:hanging="284"/>
        <w:jc w:val="both"/>
        <w:rPr>
          <w:rFonts w:ascii="Arial" w:hAnsi="Arial" w:cs="Arial"/>
        </w:rPr>
      </w:pPr>
      <w:r w:rsidRPr="001A03FF">
        <w:rPr>
          <w:rFonts w:ascii="Arial" w:hAnsi="Arial" w:cs="Arial"/>
        </w:rPr>
        <w:t>Os cães classificados nas categorias C, D e F estão isentos de qualquer taxa.</w:t>
      </w:r>
    </w:p>
    <w:p w:rsidR="009C6FA5" w:rsidRPr="001A03FF" w:rsidRDefault="009C6FA5" w:rsidP="001A03FF">
      <w:pPr>
        <w:spacing w:line="360" w:lineRule="auto"/>
        <w:ind w:left="426"/>
        <w:jc w:val="both"/>
        <w:rPr>
          <w:rFonts w:ascii="Arial" w:hAnsi="Arial" w:cs="Arial"/>
        </w:rPr>
      </w:pPr>
    </w:p>
    <w:p w:rsidR="0022597E" w:rsidRPr="001A03FF" w:rsidRDefault="00946993" w:rsidP="001A03FF">
      <w:pPr>
        <w:numPr>
          <w:ilvl w:val="0"/>
          <w:numId w:val="19"/>
        </w:numPr>
        <w:spacing w:line="360" w:lineRule="auto"/>
        <w:ind w:left="426" w:hanging="284"/>
        <w:jc w:val="both"/>
        <w:rPr>
          <w:rFonts w:ascii="Arial" w:hAnsi="Arial" w:cs="Arial"/>
        </w:rPr>
      </w:pPr>
      <w:r w:rsidRPr="001A03FF">
        <w:rPr>
          <w:rFonts w:ascii="Arial" w:hAnsi="Arial" w:cs="Arial"/>
        </w:rPr>
        <w:t xml:space="preserve">O valor da taxa N de profilaxia médica é actualizado, anualmente, por </w:t>
      </w:r>
      <w:r w:rsidR="00044A52" w:rsidRPr="001A03FF">
        <w:rPr>
          <w:rFonts w:ascii="Arial" w:hAnsi="Arial" w:cs="Arial"/>
        </w:rPr>
        <w:t>Despacho Conjunto.</w:t>
      </w:r>
    </w:p>
    <w:p w:rsidR="00946993" w:rsidRPr="001A03FF" w:rsidRDefault="00946993" w:rsidP="001A03FF">
      <w:pPr>
        <w:spacing w:line="360" w:lineRule="auto"/>
        <w:ind w:left="142"/>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rPr>
        <w:t xml:space="preserve"> </w:t>
      </w:r>
      <w:r w:rsidRPr="001A03FF">
        <w:rPr>
          <w:rFonts w:ascii="Arial" w:hAnsi="Arial" w:cs="Arial"/>
          <w:b/>
        </w:rPr>
        <w:t>Artigo 8º</w:t>
      </w:r>
    </w:p>
    <w:p w:rsidR="00946993" w:rsidRDefault="00946993" w:rsidP="001A03FF">
      <w:pPr>
        <w:spacing w:line="360" w:lineRule="auto"/>
        <w:jc w:val="center"/>
        <w:rPr>
          <w:rFonts w:ascii="Arial" w:hAnsi="Arial" w:cs="Arial"/>
          <w:u w:val="single"/>
        </w:rPr>
      </w:pPr>
      <w:r w:rsidRPr="001A03FF">
        <w:rPr>
          <w:rFonts w:ascii="Arial" w:hAnsi="Arial" w:cs="Arial"/>
          <w:u w:val="single"/>
        </w:rPr>
        <w:t>Actualização de valores</w:t>
      </w:r>
    </w:p>
    <w:p w:rsidR="00113FC6" w:rsidRPr="001A03FF" w:rsidRDefault="00113FC6" w:rsidP="001A03FF">
      <w:pPr>
        <w:spacing w:line="360" w:lineRule="auto"/>
        <w:jc w:val="center"/>
        <w:rPr>
          <w:rFonts w:ascii="Arial" w:hAnsi="Arial" w:cs="Arial"/>
          <w:u w:val="single"/>
        </w:rPr>
      </w:pPr>
    </w:p>
    <w:p w:rsidR="00946993" w:rsidRPr="001A03FF" w:rsidRDefault="00946993" w:rsidP="001A03FF">
      <w:pPr>
        <w:spacing w:line="360" w:lineRule="auto"/>
        <w:ind w:left="426" w:hanging="284"/>
        <w:jc w:val="both"/>
        <w:rPr>
          <w:rFonts w:ascii="Arial" w:hAnsi="Arial" w:cs="Arial"/>
        </w:rPr>
      </w:pPr>
      <w:smartTag w:uri="urn:schemas-microsoft-com:office:smarttags" w:element="metricconverter">
        <w:smartTagPr>
          <w:attr w:name="ProductID" w:val="1. A"/>
        </w:smartTagPr>
        <w:r w:rsidRPr="001A03FF">
          <w:rPr>
            <w:rFonts w:ascii="Arial" w:hAnsi="Arial" w:cs="Arial"/>
          </w:rPr>
          <w:t>1. A</w:t>
        </w:r>
      </w:smartTag>
      <w:r w:rsidRPr="001A03FF">
        <w:rPr>
          <w:rFonts w:ascii="Arial" w:hAnsi="Arial" w:cs="Arial"/>
        </w:rPr>
        <w:t xml:space="preserve"> Junta de Freguesia, sempre que entenda conveniente, poderá propor à Assembleia Freguesia a alteração das taxas previstas neste regulamento, mediante fundamentação económico – financeira subjacente ao novo valor.</w:t>
      </w:r>
    </w:p>
    <w:p w:rsidR="00946993" w:rsidRPr="001A03FF" w:rsidRDefault="00946993" w:rsidP="001A03FF">
      <w:pPr>
        <w:spacing w:line="360" w:lineRule="auto"/>
        <w:ind w:left="142"/>
        <w:jc w:val="both"/>
        <w:rPr>
          <w:rFonts w:ascii="Arial" w:hAnsi="Arial" w:cs="Arial"/>
        </w:rPr>
      </w:pPr>
    </w:p>
    <w:p w:rsidR="00946993" w:rsidRPr="001A03FF" w:rsidRDefault="00946993" w:rsidP="001A03FF">
      <w:pPr>
        <w:spacing w:line="360" w:lineRule="auto"/>
        <w:ind w:left="426" w:hanging="284"/>
        <w:jc w:val="both"/>
        <w:rPr>
          <w:rFonts w:ascii="Arial" w:hAnsi="Arial" w:cs="Arial"/>
        </w:rPr>
      </w:pPr>
      <w:smartTag w:uri="urn:schemas-microsoft-com:office:smarttags" w:element="metricconverter">
        <w:smartTagPr>
          <w:attr w:name="ProductID" w:val="2. A"/>
        </w:smartTagPr>
        <w:r w:rsidRPr="001A03FF">
          <w:rPr>
            <w:rFonts w:ascii="Arial" w:hAnsi="Arial" w:cs="Arial"/>
          </w:rPr>
          <w:t>2. A</w:t>
        </w:r>
      </w:smartTag>
      <w:r w:rsidRPr="001A03FF">
        <w:rPr>
          <w:rFonts w:ascii="Arial" w:hAnsi="Arial" w:cs="Arial"/>
        </w:rPr>
        <w:t xml:space="preserve"> actualização ordinária ou alteração das taxas previstas neste regulamento de acordo com a taxa de inflação determinada pelo INE, é actualizada em sede de orçamento anual da Freguesia, no início de cada ano e logo que conhecida e publicada.</w:t>
      </w:r>
    </w:p>
    <w:p w:rsidR="00573386" w:rsidRPr="001A03FF" w:rsidRDefault="00573386" w:rsidP="001A03FF">
      <w:pPr>
        <w:spacing w:line="360" w:lineRule="auto"/>
        <w:jc w:val="center"/>
        <w:rPr>
          <w:rFonts w:ascii="Arial" w:hAnsi="Arial" w:cs="Arial"/>
          <w:b/>
        </w:rPr>
      </w:pPr>
    </w:p>
    <w:p w:rsidR="00946993" w:rsidRPr="001A03FF" w:rsidRDefault="00946993" w:rsidP="001A03FF">
      <w:pPr>
        <w:spacing w:line="360" w:lineRule="auto"/>
        <w:jc w:val="center"/>
        <w:rPr>
          <w:rFonts w:ascii="Arial" w:hAnsi="Arial" w:cs="Arial"/>
          <w:b/>
        </w:rPr>
      </w:pPr>
      <w:r w:rsidRPr="001A03FF">
        <w:rPr>
          <w:rFonts w:ascii="Arial" w:hAnsi="Arial" w:cs="Arial"/>
          <w:b/>
        </w:rPr>
        <w:t>CAPITULO III</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Liquidação</w:t>
      </w:r>
    </w:p>
    <w:p w:rsidR="00946993" w:rsidRPr="001A03FF" w:rsidRDefault="00946993" w:rsidP="001A03FF">
      <w:pPr>
        <w:spacing w:line="360" w:lineRule="auto"/>
        <w:jc w:val="center"/>
        <w:rPr>
          <w:rFonts w:ascii="Arial" w:hAnsi="Arial" w:cs="Arial"/>
          <w:b/>
        </w:rPr>
      </w:pPr>
      <w:r w:rsidRPr="001A03FF">
        <w:rPr>
          <w:rFonts w:ascii="Arial" w:hAnsi="Arial" w:cs="Arial"/>
          <w:b/>
        </w:rPr>
        <w:t>Artigo 9º</w:t>
      </w:r>
    </w:p>
    <w:p w:rsidR="009C6FA5" w:rsidRDefault="00946993" w:rsidP="001A03FF">
      <w:pPr>
        <w:spacing w:line="360" w:lineRule="auto"/>
        <w:jc w:val="center"/>
        <w:rPr>
          <w:rFonts w:ascii="Arial" w:hAnsi="Arial" w:cs="Arial"/>
          <w:u w:val="single"/>
        </w:rPr>
      </w:pPr>
      <w:r w:rsidRPr="001A03FF">
        <w:rPr>
          <w:rFonts w:ascii="Arial" w:hAnsi="Arial" w:cs="Arial"/>
          <w:u w:val="single"/>
        </w:rPr>
        <w:t>Pagamento</w:t>
      </w:r>
    </w:p>
    <w:p w:rsidR="00113FC6" w:rsidRPr="001A03FF" w:rsidRDefault="00113FC6" w:rsidP="001A03FF">
      <w:pPr>
        <w:spacing w:line="360" w:lineRule="auto"/>
        <w:jc w:val="center"/>
        <w:rPr>
          <w:rFonts w:ascii="Arial" w:hAnsi="Arial" w:cs="Arial"/>
          <w:u w:val="single"/>
        </w:rPr>
      </w:pPr>
    </w:p>
    <w:p w:rsidR="00946993" w:rsidRDefault="00946993" w:rsidP="001A03FF">
      <w:pPr>
        <w:numPr>
          <w:ilvl w:val="0"/>
          <w:numId w:val="7"/>
        </w:numPr>
        <w:tabs>
          <w:tab w:val="clear" w:pos="720"/>
          <w:tab w:val="num" w:pos="426"/>
        </w:tabs>
        <w:spacing w:line="360" w:lineRule="auto"/>
        <w:ind w:left="386"/>
        <w:jc w:val="both"/>
        <w:rPr>
          <w:rFonts w:ascii="Arial" w:hAnsi="Arial" w:cs="Arial"/>
        </w:rPr>
      </w:pPr>
      <w:r w:rsidRPr="001A03FF">
        <w:rPr>
          <w:rFonts w:ascii="Arial" w:hAnsi="Arial" w:cs="Arial"/>
        </w:rPr>
        <w:t>A relação jurídica – tributária extingue-se através do pagamento através do pagamento da taxa.</w:t>
      </w:r>
    </w:p>
    <w:p w:rsidR="00113FC6" w:rsidRDefault="00113FC6" w:rsidP="00113FC6">
      <w:pPr>
        <w:spacing w:line="360" w:lineRule="auto"/>
        <w:ind w:left="386"/>
        <w:jc w:val="both"/>
        <w:rPr>
          <w:rFonts w:ascii="Arial" w:hAnsi="Arial" w:cs="Arial"/>
        </w:rPr>
      </w:pPr>
    </w:p>
    <w:p w:rsidR="00113FC6" w:rsidRDefault="00113FC6" w:rsidP="00113FC6">
      <w:pPr>
        <w:spacing w:line="360" w:lineRule="auto"/>
        <w:ind w:left="386"/>
        <w:jc w:val="both"/>
        <w:rPr>
          <w:rFonts w:ascii="Arial" w:hAnsi="Arial" w:cs="Arial"/>
        </w:rPr>
      </w:pPr>
    </w:p>
    <w:p w:rsidR="00113FC6" w:rsidRDefault="00113FC6" w:rsidP="00113FC6">
      <w:pPr>
        <w:spacing w:line="360" w:lineRule="auto"/>
        <w:ind w:left="386"/>
        <w:jc w:val="both"/>
        <w:rPr>
          <w:rFonts w:ascii="Arial" w:hAnsi="Arial" w:cs="Arial"/>
        </w:rPr>
      </w:pPr>
    </w:p>
    <w:p w:rsidR="00113FC6" w:rsidRPr="001A03FF" w:rsidRDefault="00113FC6" w:rsidP="00113FC6">
      <w:pPr>
        <w:spacing w:line="360" w:lineRule="auto"/>
        <w:ind w:left="386"/>
        <w:jc w:val="both"/>
        <w:rPr>
          <w:rFonts w:ascii="Arial" w:hAnsi="Arial" w:cs="Arial"/>
        </w:rPr>
      </w:pPr>
    </w:p>
    <w:p w:rsidR="009C6FA5" w:rsidRDefault="00113FC6" w:rsidP="00113FC6">
      <w:pPr>
        <w:spacing w:line="360" w:lineRule="auto"/>
        <w:ind w:left="386"/>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19" name="Imagem 19"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3FC6" w:rsidRPr="001A03FF" w:rsidRDefault="00113FC6" w:rsidP="00113FC6">
      <w:pPr>
        <w:spacing w:line="360" w:lineRule="auto"/>
        <w:ind w:left="386"/>
        <w:jc w:val="center"/>
        <w:rPr>
          <w:rFonts w:ascii="Arial" w:hAnsi="Arial" w:cs="Arial"/>
        </w:rPr>
      </w:pPr>
    </w:p>
    <w:p w:rsidR="00946993" w:rsidRPr="001A03FF" w:rsidRDefault="00946993" w:rsidP="001A03FF">
      <w:pPr>
        <w:numPr>
          <w:ilvl w:val="0"/>
          <w:numId w:val="7"/>
        </w:numPr>
        <w:tabs>
          <w:tab w:val="clear" w:pos="720"/>
          <w:tab w:val="num" w:pos="426"/>
        </w:tabs>
        <w:spacing w:line="360" w:lineRule="auto"/>
        <w:ind w:left="386"/>
        <w:jc w:val="both"/>
        <w:rPr>
          <w:rFonts w:ascii="Arial" w:hAnsi="Arial" w:cs="Arial"/>
        </w:rPr>
      </w:pPr>
      <w:r w:rsidRPr="001A03FF">
        <w:rPr>
          <w:rFonts w:ascii="Arial" w:hAnsi="Arial" w:cs="Arial"/>
        </w:rPr>
        <w:t>As prestações tributárias são pagas em moeda corrente, por cheque emitido à ordem da Freguesia d</w:t>
      </w:r>
      <w:r w:rsidR="0007644A" w:rsidRPr="001A03FF">
        <w:rPr>
          <w:rFonts w:ascii="Arial" w:hAnsi="Arial" w:cs="Arial"/>
        </w:rPr>
        <w:t>e Alhos Vedros</w:t>
      </w:r>
      <w:r w:rsidRPr="001A03FF">
        <w:rPr>
          <w:rFonts w:ascii="Arial" w:hAnsi="Arial" w:cs="Arial"/>
        </w:rPr>
        <w:t>, débito em conta, transferência bancária ou por outros meios previstos na lei e pelos serviços.</w:t>
      </w:r>
    </w:p>
    <w:p w:rsidR="009C6FA5" w:rsidRPr="001A03FF" w:rsidRDefault="009C6FA5" w:rsidP="001A03FF">
      <w:pPr>
        <w:spacing w:line="360" w:lineRule="auto"/>
        <w:ind w:left="386"/>
        <w:jc w:val="both"/>
        <w:rPr>
          <w:rFonts w:ascii="Arial" w:hAnsi="Arial" w:cs="Arial"/>
        </w:rPr>
      </w:pPr>
    </w:p>
    <w:p w:rsidR="00946993" w:rsidRPr="001A03FF" w:rsidRDefault="00946993" w:rsidP="001A03FF">
      <w:pPr>
        <w:numPr>
          <w:ilvl w:val="0"/>
          <w:numId w:val="7"/>
        </w:numPr>
        <w:tabs>
          <w:tab w:val="clear" w:pos="720"/>
          <w:tab w:val="num" w:pos="426"/>
        </w:tabs>
        <w:spacing w:line="360" w:lineRule="auto"/>
        <w:ind w:left="386"/>
        <w:jc w:val="both"/>
        <w:rPr>
          <w:rFonts w:ascii="Arial" w:hAnsi="Arial" w:cs="Arial"/>
        </w:rPr>
      </w:pPr>
      <w:r w:rsidRPr="001A03FF">
        <w:rPr>
          <w:rFonts w:ascii="Arial" w:hAnsi="Arial" w:cs="Arial"/>
        </w:rPr>
        <w:t>Salvo disposições em contrário, o pagamento das taxas será efectuado antes ou no momen</w:t>
      </w:r>
      <w:r w:rsidR="002D559B" w:rsidRPr="001A03FF">
        <w:rPr>
          <w:rFonts w:ascii="Arial" w:hAnsi="Arial" w:cs="Arial"/>
        </w:rPr>
        <w:t>to da prá</w:t>
      </w:r>
      <w:r w:rsidRPr="001A03FF">
        <w:rPr>
          <w:rFonts w:ascii="Arial" w:hAnsi="Arial" w:cs="Arial"/>
        </w:rPr>
        <w:t>tica de execução do acto ou serviços a que respeitem.</w:t>
      </w:r>
    </w:p>
    <w:p w:rsidR="009C6FA5" w:rsidRPr="001A03FF" w:rsidRDefault="009C6FA5" w:rsidP="001A03FF">
      <w:pPr>
        <w:spacing w:line="360" w:lineRule="auto"/>
        <w:ind w:left="386"/>
        <w:jc w:val="both"/>
        <w:rPr>
          <w:rFonts w:ascii="Arial" w:hAnsi="Arial" w:cs="Arial"/>
        </w:rPr>
      </w:pPr>
    </w:p>
    <w:p w:rsidR="00946993" w:rsidRDefault="00946993" w:rsidP="001A03FF">
      <w:pPr>
        <w:numPr>
          <w:ilvl w:val="0"/>
          <w:numId w:val="7"/>
        </w:numPr>
        <w:tabs>
          <w:tab w:val="clear" w:pos="720"/>
          <w:tab w:val="num" w:pos="426"/>
        </w:tabs>
        <w:spacing w:line="360" w:lineRule="auto"/>
        <w:ind w:left="386"/>
        <w:jc w:val="both"/>
        <w:rPr>
          <w:rFonts w:ascii="Arial" w:hAnsi="Arial" w:cs="Arial"/>
        </w:rPr>
      </w:pPr>
      <w:r w:rsidRPr="001A03FF">
        <w:rPr>
          <w:rFonts w:ascii="Arial" w:hAnsi="Arial" w:cs="Arial"/>
        </w:rPr>
        <w:t>O pagamento das taxas é feito mediante recibo a emitir pela Junta de Freguesia.</w:t>
      </w:r>
    </w:p>
    <w:p w:rsidR="00113FC6" w:rsidRPr="001A03FF" w:rsidRDefault="00113FC6" w:rsidP="00113FC6">
      <w:pPr>
        <w:spacing w:line="360" w:lineRule="auto"/>
        <w:ind w:left="386"/>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10º</w:t>
      </w:r>
    </w:p>
    <w:p w:rsidR="00946993" w:rsidRDefault="00946993" w:rsidP="001A03FF">
      <w:pPr>
        <w:spacing w:line="360" w:lineRule="auto"/>
        <w:jc w:val="center"/>
        <w:rPr>
          <w:rFonts w:ascii="Arial" w:hAnsi="Arial" w:cs="Arial"/>
          <w:u w:val="single"/>
        </w:rPr>
      </w:pPr>
      <w:r w:rsidRPr="001A03FF">
        <w:rPr>
          <w:rFonts w:ascii="Arial" w:hAnsi="Arial" w:cs="Arial"/>
          <w:u w:val="single"/>
        </w:rPr>
        <w:t>Pagamento em Prestações</w:t>
      </w:r>
    </w:p>
    <w:p w:rsidR="00113FC6" w:rsidRPr="001A03FF" w:rsidRDefault="00113FC6" w:rsidP="001A03FF">
      <w:pPr>
        <w:spacing w:line="360" w:lineRule="auto"/>
        <w:jc w:val="center"/>
        <w:rPr>
          <w:rFonts w:ascii="Arial" w:hAnsi="Arial" w:cs="Arial"/>
          <w:u w:val="single"/>
        </w:rPr>
      </w:pPr>
    </w:p>
    <w:p w:rsidR="00946993" w:rsidRPr="001A03FF" w:rsidRDefault="00946993" w:rsidP="001A03FF">
      <w:pPr>
        <w:numPr>
          <w:ilvl w:val="0"/>
          <w:numId w:val="8"/>
        </w:numPr>
        <w:tabs>
          <w:tab w:val="clear" w:pos="720"/>
          <w:tab w:val="num" w:pos="426"/>
        </w:tabs>
        <w:spacing w:line="360" w:lineRule="auto"/>
        <w:ind w:left="363" w:hanging="426"/>
        <w:jc w:val="both"/>
        <w:rPr>
          <w:rFonts w:ascii="Arial" w:hAnsi="Arial" w:cs="Arial"/>
        </w:rPr>
      </w:pPr>
      <w:r w:rsidRPr="001A03FF">
        <w:rPr>
          <w:rFonts w:ascii="Arial" w:hAnsi="Arial" w:cs="Arial"/>
        </w:rPr>
        <w:t>Compete à Junta de Freguesia autorizar o pagamento em prestações, desde que se encontrem reunidas as condições para o efeito, designadamente comprovação de situação económica do requerente, que não lhe permite o pagamento integral da divida de uma só vez, no prazo estabelecido para pagamento voluntário.</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8"/>
        </w:numPr>
        <w:tabs>
          <w:tab w:val="clear" w:pos="720"/>
          <w:tab w:val="num" w:pos="426"/>
        </w:tabs>
        <w:spacing w:line="360" w:lineRule="auto"/>
        <w:ind w:left="363"/>
        <w:jc w:val="both"/>
        <w:rPr>
          <w:rFonts w:ascii="Arial" w:hAnsi="Arial" w:cs="Arial"/>
        </w:rPr>
      </w:pPr>
      <w:r w:rsidRPr="001A03FF">
        <w:rPr>
          <w:rFonts w:ascii="Arial" w:hAnsi="Arial" w:cs="Arial"/>
        </w:rPr>
        <w:t>Os pedidos de pagamento em prestações devem conter a identificação do requerente, a natureza da divida e o numero de prestações pretendido, bem como os motivos que fundamentam o pedido.</w:t>
      </w:r>
    </w:p>
    <w:p w:rsidR="009C6FA5" w:rsidRPr="001A03FF" w:rsidRDefault="009C6FA5" w:rsidP="001A03FF">
      <w:pPr>
        <w:spacing w:line="360" w:lineRule="auto"/>
        <w:ind w:left="363"/>
        <w:jc w:val="both"/>
        <w:rPr>
          <w:rFonts w:ascii="Arial" w:hAnsi="Arial" w:cs="Arial"/>
        </w:rPr>
      </w:pPr>
    </w:p>
    <w:p w:rsidR="00113FC6" w:rsidRDefault="00946993" w:rsidP="001A03FF">
      <w:pPr>
        <w:numPr>
          <w:ilvl w:val="0"/>
          <w:numId w:val="8"/>
        </w:numPr>
        <w:tabs>
          <w:tab w:val="clear" w:pos="720"/>
          <w:tab w:val="num" w:pos="426"/>
        </w:tabs>
        <w:spacing w:line="360" w:lineRule="auto"/>
        <w:ind w:left="363"/>
        <w:jc w:val="both"/>
        <w:rPr>
          <w:rFonts w:ascii="Arial" w:hAnsi="Arial" w:cs="Arial"/>
        </w:rPr>
      </w:pPr>
      <w:r w:rsidRPr="001A03FF">
        <w:rPr>
          <w:rFonts w:ascii="Arial" w:hAnsi="Arial" w:cs="Arial"/>
        </w:rPr>
        <w:t xml:space="preserve">No caso de deferimento do pedido, o valor de cada prestação mensal corresponderá ao total da divida, dividido pelo número de prestações autorizadas, acrescendo ao valor de cada prestação os juros de mora contados sobre o respectivo montante, desde o termo do prazo </w:t>
      </w:r>
      <w:proofErr w:type="gramStart"/>
      <w:r w:rsidRPr="001A03FF">
        <w:rPr>
          <w:rFonts w:ascii="Arial" w:hAnsi="Arial" w:cs="Arial"/>
        </w:rPr>
        <w:t>para</w:t>
      </w:r>
      <w:proofErr w:type="gramEnd"/>
      <w:r w:rsidRPr="001A03FF">
        <w:rPr>
          <w:rFonts w:ascii="Arial" w:hAnsi="Arial" w:cs="Arial"/>
        </w:rPr>
        <w:t xml:space="preserve"> </w:t>
      </w:r>
    </w:p>
    <w:p w:rsidR="00113FC6" w:rsidRDefault="00113FC6" w:rsidP="00113FC6">
      <w:pPr>
        <w:spacing w:line="360" w:lineRule="auto"/>
        <w:ind w:left="363"/>
        <w:jc w:val="both"/>
        <w:rPr>
          <w:rFonts w:ascii="Arial" w:hAnsi="Arial" w:cs="Arial"/>
        </w:rPr>
      </w:pPr>
    </w:p>
    <w:p w:rsidR="00113FC6" w:rsidRDefault="00113FC6" w:rsidP="00113FC6">
      <w:pPr>
        <w:spacing w:line="360" w:lineRule="auto"/>
        <w:ind w:left="363"/>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20" name="Imagem 20"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3FC6" w:rsidRDefault="00113FC6" w:rsidP="00113FC6">
      <w:pPr>
        <w:spacing w:line="360" w:lineRule="auto"/>
        <w:ind w:left="363"/>
        <w:jc w:val="center"/>
        <w:rPr>
          <w:rFonts w:ascii="Arial" w:hAnsi="Arial" w:cs="Arial"/>
        </w:rPr>
      </w:pPr>
    </w:p>
    <w:p w:rsidR="00946993" w:rsidRPr="001A03FF" w:rsidRDefault="00946993" w:rsidP="00113FC6">
      <w:pPr>
        <w:spacing w:line="360" w:lineRule="auto"/>
        <w:ind w:left="363"/>
        <w:jc w:val="both"/>
        <w:rPr>
          <w:rFonts w:ascii="Arial" w:hAnsi="Arial" w:cs="Arial"/>
        </w:rPr>
      </w:pPr>
      <w:proofErr w:type="gramStart"/>
      <w:r w:rsidRPr="001A03FF">
        <w:rPr>
          <w:rFonts w:ascii="Arial" w:hAnsi="Arial" w:cs="Arial"/>
        </w:rPr>
        <w:t>pagamento</w:t>
      </w:r>
      <w:proofErr w:type="gramEnd"/>
      <w:r w:rsidRPr="001A03FF">
        <w:rPr>
          <w:rFonts w:ascii="Arial" w:hAnsi="Arial" w:cs="Arial"/>
        </w:rPr>
        <w:t xml:space="preserve"> voluntário até á data do pagamento efectivo de cada uma das prestações.</w:t>
      </w:r>
    </w:p>
    <w:p w:rsidR="00573386" w:rsidRPr="001A03FF" w:rsidRDefault="00573386" w:rsidP="001A03FF">
      <w:pPr>
        <w:spacing w:line="360" w:lineRule="auto"/>
        <w:jc w:val="both"/>
        <w:rPr>
          <w:rFonts w:ascii="Arial" w:hAnsi="Arial" w:cs="Arial"/>
        </w:rPr>
      </w:pPr>
    </w:p>
    <w:p w:rsidR="00946993" w:rsidRDefault="00946993" w:rsidP="001A03FF">
      <w:pPr>
        <w:numPr>
          <w:ilvl w:val="0"/>
          <w:numId w:val="8"/>
        </w:numPr>
        <w:tabs>
          <w:tab w:val="clear" w:pos="720"/>
          <w:tab w:val="num" w:pos="426"/>
        </w:tabs>
        <w:spacing w:line="360" w:lineRule="auto"/>
        <w:ind w:left="363"/>
        <w:jc w:val="both"/>
        <w:rPr>
          <w:rFonts w:ascii="Arial" w:hAnsi="Arial" w:cs="Arial"/>
        </w:rPr>
      </w:pPr>
      <w:r w:rsidRPr="001A03FF">
        <w:rPr>
          <w:rFonts w:ascii="Arial" w:hAnsi="Arial" w:cs="Arial"/>
        </w:rPr>
        <w:t>O pagamento de cada prestação deverá ocorrer durante até ao dia 8 do mês a que corresponde.</w:t>
      </w:r>
    </w:p>
    <w:p w:rsidR="00113FC6" w:rsidRPr="001A03FF" w:rsidRDefault="00113FC6" w:rsidP="00113FC6">
      <w:pPr>
        <w:spacing w:line="360" w:lineRule="auto"/>
        <w:ind w:left="363"/>
        <w:jc w:val="both"/>
        <w:rPr>
          <w:rFonts w:ascii="Arial" w:hAnsi="Arial" w:cs="Arial"/>
        </w:rPr>
      </w:pPr>
    </w:p>
    <w:p w:rsidR="00946993" w:rsidRDefault="00946993" w:rsidP="001A03FF">
      <w:pPr>
        <w:numPr>
          <w:ilvl w:val="0"/>
          <w:numId w:val="8"/>
        </w:numPr>
        <w:tabs>
          <w:tab w:val="clear" w:pos="720"/>
          <w:tab w:val="num" w:pos="426"/>
        </w:tabs>
        <w:spacing w:line="360" w:lineRule="auto"/>
        <w:ind w:left="363"/>
        <w:jc w:val="both"/>
        <w:rPr>
          <w:rFonts w:ascii="Arial" w:hAnsi="Arial" w:cs="Arial"/>
        </w:rPr>
      </w:pPr>
      <w:r w:rsidRPr="001A03FF">
        <w:rPr>
          <w:rFonts w:ascii="Arial" w:hAnsi="Arial" w:cs="Arial"/>
        </w:rPr>
        <w:t>A falta de pagamento de qualquer prestação implica o vencimento imediato das seguintes, assegurando-se a execução fiscal da divida remanescente mediante a extracção da respectiva certidão de divida.</w:t>
      </w:r>
    </w:p>
    <w:p w:rsidR="00113FC6" w:rsidRPr="001A03FF" w:rsidRDefault="00113FC6" w:rsidP="00113FC6">
      <w:pPr>
        <w:spacing w:line="360" w:lineRule="auto"/>
        <w:ind w:left="363"/>
        <w:jc w:val="both"/>
        <w:rPr>
          <w:rFonts w:ascii="Arial" w:hAnsi="Arial" w:cs="Arial"/>
        </w:rPr>
      </w:pPr>
    </w:p>
    <w:p w:rsidR="00946993" w:rsidRPr="001A03FF" w:rsidRDefault="00946993" w:rsidP="001A03FF">
      <w:pPr>
        <w:numPr>
          <w:ilvl w:val="0"/>
          <w:numId w:val="8"/>
        </w:numPr>
        <w:tabs>
          <w:tab w:val="clear" w:pos="720"/>
          <w:tab w:val="num" w:pos="426"/>
        </w:tabs>
        <w:spacing w:line="360" w:lineRule="auto"/>
        <w:ind w:left="363"/>
        <w:jc w:val="both"/>
        <w:rPr>
          <w:rFonts w:ascii="Arial" w:hAnsi="Arial" w:cs="Arial"/>
        </w:rPr>
      </w:pPr>
      <w:r w:rsidRPr="001A03FF">
        <w:rPr>
          <w:rFonts w:ascii="Arial" w:hAnsi="Arial" w:cs="Arial"/>
        </w:rPr>
        <w:t xml:space="preserve">Sem prejuízo do disposto em lei geral, o pagamento em prestações pode ser fraccionado até ao máximo de dez vezes. </w:t>
      </w:r>
    </w:p>
    <w:p w:rsidR="00946993" w:rsidRPr="001A03FF" w:rsidRDefault="00946993" w:rsidP="001A03FF">
      <w:pPr>
        <w:spacing w:line="360" w:lineRule="auto"/>
        <w:ind w:left="363"/>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11º</w:t>
      </w:r>
    </w:p>
    <w:p w:rsidR="00946993" w:rsidRDefault="00946993" w:rsidP="001A03FF">
      <w:pPr>
        <w:spacing w:line="360" w:lineRule="auto"/>
        <w:jc w:val="center"/>
        <w:rPr>
          <w:rFonts w:ascii="Arial" w:hAnsi="Arial" w:cs="Arial"/>
          <w:u w:val="single"/>
        </w:rPr>
      </w:pPr>
      <w:r w:rsidRPr="001A03FF">
        <w:rPr>
          <w:rFonts w:ascii="Arial" w:hAnsi="Arial" w:cs="Arial"/>
          <w:u w:val="single"/>
        </w:rPr>
        <w:t xml:space="preserve">Incumprimento </w:t>
      </w:r>
    </w:p>
    <w:p w:rsidR="00113FC6" w:rsidRPr="001A03FF" w:rsidRDefault="00113FC6" w:rsidP="001A03FF">
      <w:pPr>
        <w:spacing w:line="360" w:lineRule="auto"/>
        <w:jc w:val="center"/>
        <w:rPr>
          <w:rFonts w:ascii="Arial" w:hAnsi="Arial" w:cs="Arial"/>
          <w:u w:val="single"/>
        </w:rPr>
      </w:pPr>
    </w:p>
    <w:p w:rsidR="00946993" w:rsidRPr="001A03FF" w:rsidRDefault="00946993" w:rsidP="001A03FF">
      <w:pPr>
        <w:numPr>
          <w:ilvl w:val="0"/>
          <w:numId w:val="9"/>
        </w:numPr>
        <w:tabs>
          <w:tab w:val="clear" w:pos="720"/>
          <w:tab w:val="num" w:pos="426"/>
        </w:tabs>
        <w:spacing w:line="360" w:lineRule="auto"/>
        <w:ind w:left="363"/>
        <w:jc w:val="both"/>
        <w:rPr>
          <w:rFonts w:ascii="Arial" w:hAnsi="Arial" w:cs="Arial"/>
        </w:rPr>
      </w:pPr>
      <w:r w:rsidRPr="001A03FF">
        <w:rPr>
          <w:rFonts w:ascii="Arial" w:hAnsi="Arial" w:cs="Arial"/>
        </w:rPr>
        <w:t>São devidos juros de mora pelo cumprimento extemporâneo da obrigação de pagamento das taxas.</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9"/>
        </w:numPr>
        <w:tabs>
          <w:tab w:val="clear" w:pos="720"/>
          <w:tab w:val="num" w:pos="426"/>
        </w:tabs>
        <w:spacing w:line="360" w:lineRule="auto"/>
        <w:ind w:left="363"/>
        <w:jc w:val="both"/>
        <w:rPr>
          <w:rFonts w:ascii="Arial" w:hAnsi="Arial" w:cs="Arial"/>
        </w:rPr>
      </w:pPr>
      <w:r w:rsidRPr="001A03FF">
        <w:rPr>
          <w:rFonts w:ascii="Arial" w:hAnsi="Arial" w:cs="Arial"/>
        </w:rPr>
        <w:t>A taxa legal de juros de mora é de 1%, se o pagamento se fizer dentro do mês do calendário em que se verificou a sujeição aos mesmos juros, aumentando-se uma unidade por cada mês do calendário ou fracção se o pagamento se fizer posteriormente, conforme D.Lnº73/99 de 16 de Março, com a alteração introduzida pelo D.L nº201/99 de 9 Junho.</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9"/>
        </w:numPr>
        <w:tabs>
          <w:tab w:val="clear" w:pos="720"/>
          <w:tab w:val="num" w:pos="426"/>
        </w:tabs>
        <w:spacing w:line="360" w:lineRule="auto"/>
        <w:ind w:left="363"/>
        <w:jc w:val="both"/>
        <w:rPr>
          <w:rFonts w:ascii="Arial" w:hAnsi="Arial" w:cs="Arial"/>
        </w:rPr>
      </w:pPr>
      <w:r w:rsidRPr="001A03FF">
        <w:rPr>
          <w:rFonts w:ascii="Arial" w:hAnsi="Arial" w:cs="Arial"/>
        </w:rPr>
        <w:t>O não pagamento voluntário das dívidas é objecto de cobrança coerciva através de processo de execução fiscal, nos termos do código de procedimento e de processo tributário.</w:t>
      </w:r>
    </w:p>
    <w:p w:rsidR="0022597E" w:rsidRDefault="0022597E" w:rsidP="001A03FF">
      <w:pPr>
        <w:spacing w:line="360" w:lineRule="auto"/>
        <w:jc w:val="both"/>
        <w:rPr>
          <w:rFonts w:ascii="Arial" w:hAnsi="Arial" w:cs="Arial"/>
        </w:rPr>
      </w:pPr>
    </w:p>
    <w:p w:rsidR="005F5D44" w:rsidRDefault="005F5D44" w:rsidP="005F5D44">
      <w:pPr>
        <w:spacing w:line="360" w:lineRule="auto"/>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21" name="Imagem 21"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F5D44" w:rsidRPr="001A03FF" w:rsidRDefault="005F5D44" w:rsidP="005F5D44">
      <w:pPr>
        <w:spacing w:line="360" w:lineRule="auto"/>
        <w:jc w:val="center"/>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CAPITULO IV</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Disposições Gerais</w:t>
      </w:r>
    </w:p>
    <w:p w:rsidR="00946993" w:rsidRPr="001A03FF" w:rsidRDefault="00946993" w:rsidP="001A03FF">
      <w:pPr>
        <w:spacing w:line="360" w:lineRule="auto"/>
        <w:jc w:val="center"/>
        <w:rPr>
          <w:rFonts w:ascii="Arial" w:hAnsi="Arial" w:cs="Arial"/>
          <w:b/>
        </w:rPr>
      </w:pPr>
      <w:r w:rsidRPr="001A03FF">
        <w:rPr>
          <w:rFonts w:ascii="Arial" w:hAnsi="Arial" w:cs="Arial"/>
          <w:b/>
        </w:rPr>
        <w:t>Artigo 12º</w:t>
      </w:r>
    </w:p>
    <w:p w:rsidR="00946993" w:rsidRPr="001A03FF" w:rsidRDefault="00946993" w:rsidP="001A03FF">
      <w:pPr>
        <w:spacing w:line="360" w:lineRule="auto"/>
        <w:jc w:val="center"/>
        <w:rPr>
          <w:rFonts w:ascii="Arial" w:hAnsi="Arial" w:cs="Arial"/>
          <w:u w:val="single"/>
        </w:rPr>
      </w:pPr>
      <w:r w:rsidRPr="001A03FF">
        <w:rPr>
          <w:rFonts w:ascii="Arial" w:hAnsi="Arial" w:cs="Arial"/>
          <w:u w:val="single"/>
        </w:rPr>
        <w:t>Garantias</w:t>
      </w:r>
    </w:p>
    <w:p w:rsidR="00946993" w:rsidRPr="001A03FF" w:rsidRDefault="00946993" w:rsidP="001A03FF">
      <w:pPr>
        <w:numPr>
          <w:ilvl w:val="0"/>
          <w:numId w:val="10"/>
        </w:numPr>
        <w:tabs>
          <w:tab w:val="clear" w:pos="720"/>
          <w:tab w:val="num" w:pos="426"/>
        </w:tabs>
        <w:spacing w:line="360" w:lineRule="auto"/>
        <w:ind w:left="363"/>
        <w:jc w:val="both"/>
        <w:rPr>
          <w:rFonts w:ascii="Arial" w:hAnsi="Arial" w:cs="Arial"/>
        </w:rPr>
      </w:pPr>
      <w:r w:rsidRPr="001A03FF">
        <w:rPr>
          <w:rFonts w:ascii="Arial" w:hAnsi="Arial" w:cs="Arial"/>
        </w:rPr>
        <w:t>Os sujeitos passivos das taxas podem reclamar ou impugnar a respectiva liquidação.</w:t>
      </w:r>
    </w:p>
    <w:p w:rsidR="00332C5F" w:rsidRPr="001A03FF" w:rsidRDefault="00332C5F" w:rsidP="001A03FF">
      <w:pPr>
        <w:spacing w:line="360" w:lineRule="auto"/>
        <w:ind w:left="363"/>
        <w:jc w:val="both"/>
        <w:rPr>
          <w:rFonts w:ascii="Arial" w:hAnsi="Arial" w:cs="Arial"/>
        </w:rPr>
      </w:pPr>
    </w:p>
    <w:p w:rsidR="00946993" w:rsidRPr="001A03FF" w:rsidRDefault="00946993" w:rsidP="001A03FF">
      <w:pPr>
        <w:numPr>
          <w:ilvl w:val="0"/>
          <w:numId w:val="10"/>
        </w:numPr>
        <w:tabs>
          <w:tab w:val="clear" w:pos="720"/>
          <w:tab w:val="num" w:pos="426"/>
        </w:tabs>
        <w:spacing w:line="360" w:lineRule="auto"/>
        <w:ind w:left="363"/>
        <w:jc w:val="both"/>
        <w:rPr>
          <w:rFonts w:ascii="Arial" w:hAnsi="Arial" w:cs="Arial"/>
        </w:rPr>
      </w:pPr>
      <w:r w:rsidRPr="001A03FF">
        <w:rPr>
          <w:rFonts w:ascii="Arial" w:hAnsi="Arial" w:cs="Arial"/>
        </w:rPr>
        <w:t>A reclamação deverá ser feita por escrito e dirigida à Junta de Freguesia, no prazo de 30 dias a contar da notificação da liquidação.</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10"/>
        </w:numPr>
        <w:tabs>
          <w:tab w:val="clear" w:pos="720"/>
          <w:tab w:val="num" w:pos="426"/>
        </w:tabs>
        <w:spacing w:line="360" w:lineRule="auto"/>
        <w:ind w:left="363"/>
        <w:jc w:val="both"/>
        <w:rPr>
          <w:rFonts w:ascii="Arial" w:hAnsi="Arial" w:cs="Arial"/>
        </w:rPr>
      </w:pPr>
      <w:r w:rsidRPr="001A03FF">
        <w:rPr>
          <w:rFonts w:ascii="Arial" w:hAnsi="Arial" w:cs="Arial"/>
        </w:rPr>
        <w:t>A reclamação presume-se indeferida para efeitos de impugnação judicial se não for decidida no prazo de 60 dias.</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10"/>
        </w:numPr>
        <w:tabs>
          <w:tab w:val="clear" w:pos="720"/>
          <w:tab w:val="num" w:pos="426"/>
        </w:tabs>
        <w:spacing w:line="360" w:lineRule="auto"/>
        <w:ind w:left="363"/>
        <w:jc w:val="both"/>
        <w:rPr>
          <w:rFonts w:ascii="Arial" w:hAnsi="Arial" w:cs="Arial"/>
        </w:rPr>
      </w:pPr>
      <w:r w:rsidRPr="001A03FF">
        <w:rPr>
          <w:rFonts w:ascii="Arial" w:hAnsi="Arial" w:cs="Arial"/>
        </w:rPr>
        <w:t>Do indeferimento tácito ou expresso cabe impugnação judicial para o Tribunal Administrativo e fiscal da área da Freguesia, no prazo de 60 dias a contar do indeferimento.</w:t>
      </w:r>
    </w:p>
    <w:p w:rsidR="009C6FA5" w:rsidRPr="001A03FF" w:rsidRDefault="009C6FA5" w:rsidP="001A03FF">
      <w:pPr>
        <w:spacing w:line="360" w:lineRule="auto"/>
        <w:ind w:left="363"/>
        <w:jc w:val="both"/>
        <w:rPr>
          <w:rFonts w:ascii="Arial" w:hAnsi="Arial" w:cs="Arial"/>
        </w:rPr>
      </w:pPr>
    </w:p>
    <w:p w:rsidR="00946993" w:rsidRPr="001A03FF" w:rsidRDefault="00946993" w:rsidP="001A03FF">
      <w:pPr>
        <w:numPr>
          <w:ilvl w:val="0"/>
          <w:numId w:val="10"/>
        </w:numPr>
        <w:tabs>
          <w:tab w:val="clear" w:pos="720"/>
          <w:tab w:val="num" w:pos="426"/>
        </w:tabs>
        <w:spacing w:line="360" w:lineRule="auto"/>
        <w:ind w:left="363"/>
        <w:jc w:val="both"/>
        <w:rPr>
          <w:rFonts w:ascii="Arial" w:hAnsi="Arial" w:cs="Arial"/>
        </w:rPr>
      </w:pPr>
      <w:r w:rsidRPr="001A03FF">
        <w:rPr>
          <w:rFonts w:ascii="Arial" w:hAnsi="Arial" w:cs="Arial"/>
        </w:rPr>
        <w:t>A impugnação judicial depende da prévia dedução da reclamação prevista no nº2.</w:t>
      </w:r>
    </w:p>
    <w:p w:rsidR="00946993" w:rsidRPr="001A03FF" w:rsidRDefault="00946993" w:rsidP="001A03FF">
      <w:pPr>
        <w:spacing w:line="360" w:lineRule="auto"/>
        <w:jc w:val="center"/>
        <w:rPr>
          <w:rFonts w:ascii="Arial" w:hAnsi="Arial" w:cs="Arial"/>
          <w:b/>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13º</w:t>
      </w:r>
    </w:p>
    <w:p w:rsidR="00946993" w:rsidRDefault="00946993" w:rsidP="001A03FF">
      <w:pPr>
        <w:spacing w:line="360" w:lineRule="auto"/>
        <w:jc w:val="center"/>
        <w:rPr>
          <w:rFonts w:ascii="Arial" w:hAnsi="Arial" w:cs="Arial"/>
          <w:u w:val="single"/>
        </w:rPr>
      </w:pPr>
      <w:r w:rsidRPr="001A03FF">
        <w:rPr>
          <w:rFonts w:ascii="Arial" w:hAnsi="Arial" w:cs="Arial"/>
          <w:u w:val="single"/>
        </w:rPr>
        <w:t>Legislação Subsidiária</w:t>
      </w:r>
    </w:p>
    <w:p w:rsidR="005F5D44" w:rsidRPr="001A03FF" w:rsidRDefault="005F5D44" w:rsidP="001A03FF">
      <w:pPr>
        <w:spacing w:line="360" w:lineRule="auto"/>
        <w:jc w:val="center"/>
        <w:rPr>
          <w:rFonts w:ascii="Arial" w:hAnsi="Arial" w:cs="Arial"/>
          <w:u w:val="single"/>
        </w:rPr>
      </w:pPr>
    </w:p>
    <w:p w:rsidR="00946993" w:rsidRPr="001A03FF" w:rsidRDefault="00946993" w:rsidP="001A03FF">
      <w:pPr>
        <w:spacing w:line="360" w:lineRule="auto"/>
        <w:jc w:val="both"/>
        <w:rPr>
          <w:rFonts w:ascii="Arial" w:hAnsi="Arial" w:cs="Arial"/>
        </w:rPr>
      </w:pPr>
      <w:r w:rsidRPr="001A03FF">
        <w:rPr>
          <w:rFonts w:ascii="Arial" w:hAnsi="Arial" w:cs="Arial"/>
        </w:rPr>
        <w:t xml:space="preserve">Em tudo quanto não estiver, expressamente, previsto </w:t>
      </w:r>
      <w:proofErr w:type="gramStart"/>
      <w:r w:rsidRPr="001A03FF">
        <w:rPr>
          <w:rFonts w:ascii="Arial" w:hAnsi="Arial" w:cs="Arial"/>
        </w:rPr>
        <w:t>neste regulamento são aplicáveis</w:t>
      </w:r>
      <w:proofErr w:type="gramEnd"/>
      <w:r w:rsidRPr="001A03FF">
        <w:rPr>
          <w:rFonts w:ascii="Arial" w:hAnsi="Arial" w:cs="Arial"/>
        </w:rPr>
        <w:t>, sucessivamente:</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Lei nº53-E/2006, de 29 de Dezembro;</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A Lei das Finanças Locais;</w:t>
      </w:r>
    </w:p>
    <w:p w:rsidR="00946993" w:rsidRDefault="00946993" w:rsidP="001A03FF">
      <w:pPr>
        <w:numPr>
          <w:ilvl w:val="0"/>
          <w:numId w:val="11"/>
        </w:numPr>
        <w:spacing w:line="360" w:lineRule="auto"/>
        <w:jc w:val="both"/>
        <w:rPr>
          <w:rFonts w:ascii="Arial" w:hAnsi="Arial" w:cs="Arial"/>
        </w:rPr>
      </w:pPr>
      <w:r w:rsidRPr="001A03FF">
        <w:rPr>
          <w:rFonts w:ascii="Arial" w:hAnsi="Arial" w:cs="Arial"/>
        </w:rPr>
        <w:t>A Lei Geral Tributária;</w:t>
      </w:r>
    </w:p>
    <w:p w:rsidR="005F5D44" w:rsidRDefault="005F5D44" w:rsidP="005F5D44">
      <w:pPr>
        <w:spacing w:line="360" w:lineRule="auto"/>
        <w:ind w:left="720"/>
        <w:jc w:val="both"/>
        <w:rPr>
          <w:rFonts w:ascii="Arial" w:hAnsi="Arial" w:cs="Arial"/>
        </w:rPr>
      </w:pPr>
    </w:p>
    <w:p w:rsidR="005F5D44" w:rsidRDefault="005F5D44" w:rsidP="005F5D44">
      <w:pPr>
        <w:spacing w:line="360" w:lineRule="auto"/>
        <w:ind w:left="720"/>
        <w:jc w:val="center"/>
        <w:rPr>
          <w:rFonts w:ascii="Arial" w:hAnsi="Arial" w:cs="Arial"/>
        </w:rPr>
      </w:pPr>
      <w:r w:rsidRPr="001A03FF">
        <w:rPr>
          <w:rFonts w:ascii="Arial" w:hAnsi="Arial" w:cs="Arial"/>
          <w:noProof/>
        </w:rPr>
        <w:drawing>
          <wp:inline distT="0" distB="0" distL="0" distR="0" wp14:anchorId="3B39EE10" wp14:editId="386EA52B">
            <wp:extent cx="676275" cy="800100"/>
            <wp:effectExtent l="0" t="0" r="0" b="0"/>
            <wp:docPr id="22" name="Imagem 22"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F5D44" w:rsidRPr="001A03FF" w:rsidRDefault="005F5D44" w:rsidP="005F5D44">
      <w:pPr>
        <w:spacing w:line="360" w:lineRule="auto"/>
        <w:ind w:left="720"/>
        <w:jc w:val="center"/>
        <w:rPr>
          <w:rFonts w:ascii="Arial" w:hAnsi="Arial" w:cs="Arial"/>
        </w:rPr>
      </w:pP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A Lei das Autarquias Locais;</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O Estatuto dos Tribunais Administrativos e Fiscais;</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O Código de Procedimento e do Processo Tributário;</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O Código de Processo Administrativo nos Tribunais administrativos;</w:t>
      </w:r>
    </w:p>
    <w:p w:rsidR="00946993" w:rsidRPr="001A03FF" w:rsidRDefault="00946993" w:rsidP="001A03FF">
      <w:pPr>
        <w:numPr>
          <w:ilvl w:val="0"/>
          <w:numId w:val="11"/>
        </w:numPr>
        <w:spacing w:line="360" w:lineRule="auto"/>
        <w:jc w:val="both"/>
        <w:rPr>
          <w:rFonts w:ascii="Arial" w:hAnsi="Arial" w:cs="Arial"/>
        </w:rPr>
      </w:pPr>
      <w:r w:rsidRPr="001A03FF">
        <w:rPr>
          <w:rFonts w:ascii="Arial" w:hAnsi="Arial" w:cs="Arial"/>
        </w:rPr>
        <w:t xml:space="preserve">O Código do Procedimento Administrativo. </w:t>
      </w:r>
    </w:p>
    <w:p w:rsidR="0022597E" w:rsidRPr="001A03FF" w:rsidRDefault="0022597E" w:rsidP="001A03FF">
      <w:pPr>
        <w:spacing w:line="360" w:lineRule="auto"/>
        <w:jc w:val="both"/>
        <w:rPr>
          <w:rFonts w:ascii="Arial" w:hAnsi="Arial" w:cs="Arial"/>
        </w:rPr>
      </w:pPr>
    </w:p>
    <w:p w:rsidR="00946993" w:rsidRPr="001A03FF" w:rsidRDefault="00946993" w:rsidP="001A03FF">
      <w:pPr>
        <w:spacing w:line="360" w:lineRule="auto"/>
        <w:jc w:val="center"/>
        <w:rPr>
          <w:rFonts w:ascii="Arial" w:hAnsi="Arial" w:cs="Arial"/>
          <w:b/>
        </w:rPr>
      </w:pPr>
      <w:r w:rsidRPr="001A03FF">
        <w:rPr>
          <w:rFonts w:ascii="Arial" w:hAnsi="Arial" w:cs="Arial"/>
          <w:b/>
        </w:rPr>
        <w:t>Artigo 14º</w:t>
      </w:r>
    </w:p>
    <w:p w:rsidR="00946993" w:rsidRDefault="00946993" w:rsidP="001A03FF">
      <w:pPr>
        <w:spacing w:line="360" w:lineRule="auto"/>
        <w:jc w:val="center"/>
        <w:rPr>
          <w:rFonts w:ascii="Arial" w:hAnsi="Arial" w:cs="Arial"/>
          <w:u w:val="single"/>
        </w:rPr>
      </w:pPr>
      <w:r w:rsidRPr="001A03FF">
        <w:rPr>
          <w:rFonts w:ascii="Arial" w:hAnsi="Arial" w:cs="Arial"/>
          <w:u w:val="single"/>
        </w:rPr>
        <w:t>Entrada em vigor</w:t>
      </w:r>
    </w:p>
    <w:p w:rsidR="005F5D44" w:rsidRPr="001A03FF" w:rsidRDefault="005F5D44" w:rsidP="001A03FF">
      <w:pPr>
        <w:spacing w:line="360" w:lineRule="auto"/>
        <w:jc w:val="center"/>
        <w:rPr>
          <w:rFonts w:ascii="Arial" w:hAnsi="Arial" w:cs="Arial"/>
          <w:u w:val="single"/>
        </w:rPr>
      </w:pPr>
    </w:p>
    <w:p w:rsidR="00946993" w:rsidRPr="001A03FF" w:rsidRDefault="00946993" w:rsidP="001A03FF">
      <w:pPr>
        <w:spacing w:line="360" w:lineRule="auto"/>
        <w:jc w:val="both"/>
        <w:rPr>
          <w:rFonts w:ascii="Arial" w:hAnsi="Arial" w:cs="Arial"/>
        </w:rPr>
      </w:pPr>
      <w:r w:rsidRPr="001A03FF">
        <w:rPr>
          <w:rFonts w:ascii="Arial" w:hAnsi="Arial" w:cs="Arial"/>
        </w:rPr>
        <w:t>O presente regulamento entra em vigor 15 dias após a sua publicação em edital a afixar no edifício sede da Junta de Freguesia, após aprovação pela Assembleia de Freguesia.</w:t>
      </w:r>
    </w:p>
    <w:p w:rsidR="00946993" w:rsidRPr="001A03FF" w:rsidRDefault="00946993" w:rsidP="00946993">
      <w:pPr>
        <w:spacing w:line="480" w:lineRule="auto"/>
        <w:jc w:val="both"/>
        <w:rPr>
          <w:rFonts w:ascii="Arial" w:hAnsi="Arial" w:cs="Arial"/>
        </w:rPr>
      </w:pPr>
    </w:p>
    <w:p w:rsidR="00946993" w:rsidRDefault="00946993"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Default="005F5D44" w:rsidP="00946993">
      <w:pPr>
        <w:spacing w:line="480" w:lineRule="auto"/>
        <w:jc w:val="both"/>
        <w:rPr>
          <w:rFonts w:ascii="Arial" w:hAnsi="Arial" w:cs="Arial"/>
        </w:rPr>
      </w:pPr>
    </w:p>
    <w:p w:rsidR="005F5D44" w:rsidRPr="001A03FF" w:rsidRDefault="005F5D44" w:rsidP="00946993">
      <w:pPr>
        <w:spacing w:line="480" w:lineRule="auto"/>
        <w:jc w:val="both"/>
        <w:rPr>
          <w:rFonts w:ascii="Arial" w:hAnsi="Arial" w:cs="Arial"/>
        </w:rPr>
      </w:pPr>
    </w:p>
    <w:p w:rsidR="00946993" w:rsidRDefault="0017292C" w:rsidP="003A2309">
      <w:pPr>
        <w:pStyle w:val="Cabealho1"/>
        <w:tabs>
          <w:tab w:val="left" w:pos="2580"/>
          <w:tab w:val="center" w:pos="4252"/>
        </w:tabs>
        <w:rPr>
          <w:rFonts w:ascii="Arial" w:hAnsi="Arial" w:cs="Arial"/>
          <w:sz w:val="32"/>
          <w:szCs w:val="32"/>
        </w:rPr>
      </w:pPr>
      <w:r w:rsidRPr="001A03FF">
        <w:rPr>
          <w:rFonts w:ascii="Arial" w:hAnsi="Arial" w:cs="Arial"/>
          <w:noProof/>
        </w:rPr>
        <w:drawing>
          <wp:inline distT="0" distB="0" distL="0" distR="0" wp14:anchorId="328F682F" wp14:editId="429C9DC7">
            <wp:extent cx="676275" cy="800100"/>
            <wp:effectExtent l="0" t="0" r="0" b="0"/>
            <wp:docPr id="54" name="Imagem 54" descr="PELOUR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ELOURIN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F5D44" w:rsidRPr="005F5D44" w:rsidRDefault="005F5D44" w:rsidP="005F5D44"/>
    <w:p w:rsidR="00B15744" w:rsidRPr="0006046A" w:rsidRDefault="005D6744" w:rsidP="005D6744">
      <w:pPr>
        <w:jc w:val="center"/>
        <w:rPr>
          <w:rFonts w:ascii="Arial" w:hAnsi="Arial" w:cs="Arial"/>
          <w:b/>
          <w:sz w:val="32"/>
          <w:szCs w:val="32"/>
        </w:rPr>
      </w:pPr>
      <w:r w:rsidRPr="0006046A">
        <w:rPr>
          <w:rFonts w:ascii="Arial" w:hAnsi="Arial" w:cs="Arial"/>
          <w:b/>
          <w:sz w:val="32"/>
          <w:szCs w:val="32"/>
        </w:rPr>
        <w:t>Taxas de Serviços Diversos</w:t>
      </w:r>
    </w:p>
    <w:p w:rsidR="0006046A" w:rsidRDefault="0006046A" w:rsidP="005D6744">
      <w:pPr>
        <w:jc w:val="center"/>
        <w:rPr>
          <w:rFonts w:ascii="Arial" w:hAnsi="Arial" w:cs="Arial"/>
          <w:b/>
          <w:sz w:val="28"/>
          <w:szCs w:val="28"/>
        </w:rPr>
      </w:pPr>
    </w:p>
    <w:p w:rsidR="0006046A" w:rsidRPr="005D6744" w:rsidRDefault="0006046A" w:rsidP="005D6744">
      <w:pPr>
        <w:jc w:val="center"/>
        <w:rPr>
          <w:rFonts w:ascii="Arial" w:hAnsi="Arial" w:cs="Arial"/>
          <w:b/>
          <w:sz w:val="28"/>
          <w:szCs w:val="28"/>
        </w:rPr>
      </w:pPr>
      <w:r>
        <w:rPr>
          <w:rFonts w:ascii="Arial" w:hAnsi="Arial" w:cs="Arial"/>
          <w:b/>
          <w:sz w:val="28"/>
          <w:szCs w:val="28"/>
        </w:rPr>
        <w:t>Ano 2023</w:t>
      </w:r>
    </w:p>
    <w:p w:rsidR="005D6744" w:rsidRDefault="005D6744" w:rsidP="0029096C">
      <w:pPr>
        <w:jc w:val="center"/>
        <w:rPr>
          <w:rFonts w:ascii="Arial" w:hAnsi="Arial" w:cs="Arial"/>
          <w:sz w:val="28"/>
          <w:szCs w:val="28"/>
        </w:rPr>
      </w:pPr>
    </w:p>
    <w:p w:rsidR="005D6744" w:rsidRDefault="005D6744" w:rsidP="0029096C">
      <w:pPr>
        <w:jc w:val="center"/>
        <w:rPr>
          <w:rFonts w:ascii="Arial" w:hAnsi="Arial" w:cs="Arial"/>
          <w:sz w:val="28"/>
          <w:szCs w:val="28"/>
        </w:rPr>
      </w:pPr>
    </w:p>
    <w:p w:rsidR="005D6744" w:rsidRDefault="005D6744" w:rsidP="005D6744">
      <w:pPr>
        <w:spacing w:line="360" w:lineRule="auto"/>
        <w:jc w:val="both"/>
        <w:rPr>
          <w:rFonts w:ascii="Arial" w:hAnsi="Arial" w:cs="Arial"/>
        </w:rPr>
      </w:pPr>
      <w:r w:rsidRPr="005D6744">
        <w:rPr>
          <w:rFonts w:ascii="Arial" w:hAnsi="Arial" w:cs="Arial"/>
        </w:rPr>
        <w:t>Atestados Diversos</w:t>
      </w:r>
      <w:r>
        <w:rPr>
          <w:rFonts w:ascii="Arial" w:hAnsi="Arial" w:cs="Arial"/>
        </w:rPr>
        <w:t xml:space="preserve"> -----------------------------------------------------------------</w:t>
      </w:r>
      <w:r w:rsidR="00BB4B9E">
        <w:rPr>
          <w:rFonts w:ascii="Arial" w:hAnsi="Arial" w:cs="Arial"/>
        </w:rPr>
        <w:t xml:space="preserve"> </w:t>
      </w:r>
      <w:r>
        <w:rPr>
          <w:rFonts w:ascii="Arial" w:hAnsi="Arial" w:cs="Arial"/>
        </w:rPr>
        <w:t>3,10 €</w:t>
      </w:r>
    </w:p>
    <w:p w:rsidR="005D6744" w:rsidRDefault="005D6744" w:rsidP="005D6744">
      <w:pPr>
        <w:spacing w:line="360" w:lineRule="auto"/>
        <w:jc w:val="both"/>
        <w:rPr>
          <w:rFonts w:ascii="Arial" w:hAnsi="Arial" w:cs="Arial"/>
        </w:rPr>
      </w:pPr>
      <w:r>
        <w:rPr>
          <w:rFonts w:ascii="Arial" w:hAnsi="Arial" w:cs="Arial"/>
        </w:rPr>
        <w:t xml:space="preserve">Confirmação em </w:t>
      </w:r>
      <w:r w:rsidR="00C8521E">
        <w:rPr>
          <w:rFonts w:ascii="Arial" w:hAnsi="Arial" w:cs="Arial"/>
        </w:rPr>
        <w:t>I</w:t>
      </w:r>
      <w:r>
        <w:rPr>
          <w:rFonts w:ascii="Arial" w:hAnsi="Arial" w:cs="Arial"/>
        </w:rPr>
        <w:t>mpresso próprio</w:t>
      </w:r>
      <w:r w:rsidR="00C12B38">
        <w:rPr>
          <w:rFonts w:ascii="Arial" w:hAnsi="Arial" w:cs="Arial"/>
        </w:rPr>
        <w:t>/ Prova de Vida Estrangeiro</w:t>
      </w:r>
      <w:r>
        <w:rPr>
          <w:rFonts w:ascii="Arial" w:hAnsi="Arial" w:cs="Arial"/>
        </w:rPr>
        <w:t xml:space="preserve"> ---------</w:t>
      </w:r>
      <w:r w:rsidR="00BB4B9E">
        <w:rPr>
          <w:rFonts w:ascii="Arial" w:hAnsi="Arial" w:cs="Arial"/>
        </w:rPr>
        <w:t xml:space="preserve"> </w:t>
      </w:r>
      <w:r>
        <w:rPr>
          <w:rFonts w:ascii="Arial" w:hAnsi="Arial" w:cs="Arial"/>
        </w:rPr>
        <w:t>2,20 €</w:t>
      </w:r>
    </w:p>
    <w:p w:rsidR="00BB4B9E" w:rsidRDefault="00BB4B9E" w:rsidP="005D6744">
      <w:pPr>
        <w:spacing w:line="360" w:lineRule="auto"/>
        <w:jc w:val="both"/>
        <w:rPr>
          <w:rFonts w:ascii="Arial" w:hAnsi="Arial" w:cs="Arial"/>
        </w:rPr>
      </w:pPr>
      <w:r>
        <w:rPr>
          <w:rFonts w:ascii="Arial" w:hAnsi="Arial" w:cs="Arial"/>
        </w:rPr>
        <w:t>Prova vida Portugal ----------------------------------------------------------------- Isento</w:t>
      </w:r>
    </w:p>
    <w:p w:rsidR="00BB4B9E" w:rsidRDefault="00BB4B9E" w:rsidP="005D6744">
      <w:pPr>
        <w:spacing w:line="360" w:lineRule="auto"/>
        <w:jc w:val="both"/>
        <w:rPr>
          <w:rFonts w:ascii="Arial" w:hAnsi="Arial" w:cs="Arial"/>
        </w:rPr>
      </w:pPr>
      <w:r>
        <w:rPr>
          <w:rFonts w:ascii="Arial" w:hAnsi="Arial" w:cs="Arial"/>
        </w:rPr>
        <w:t>Segurança Social (RSI) ------------------------------------------------------------ Isento</w:t>
      </w:r>
    </w:p>
    <w:p w:rsidR="005D6744" w:rsidRDefault="005D6744" w:rsidP="005D6744">
      <w:pPr>
        <w:spacing w:line="360" w:lineRule="auto"/>
        <w:jc w:val="both"/>
        <w:rPr>
          <w:rFonts w:ascii="Arial" w:hAnsi="Arial" w:cs="Arial"/>
        </w:rPr>
      </w:pPr>
      <w:r>
        <w:rPr>
          <w:rFonts w:ascii="Arial" w:hAnsi="Arial" w:cs="Arial"/>
        </w:rPr>
        <w:t>Termo de Justificação Admi</w:t>
      </w:r>
      <w:r w:rsidR="00BB4B9E">
        <w:rPr>
          <w:rFonts w:ascii="Arial" w:hAnsi="Arial" w:cs="Arial"/>
        </w:rPr>
        <w:t>ni</w:t>
      </w:r>
      <w:r>
        <w:rPr>
          <w:rFonts w:ascii="Arial" w:hAnsi="Arial" w:cs="Arial"/>
        </w:rPr>
        <w:t xml:space="preserve">strativa </w:t>
      </w:r>
      <w:r w:rsidR="00BB4B9E">
        <w:rPr>
          <w:rFonts w:ascii="Arial" w:hAnsi="Arial" w:cs="Arial"/>
        </w:rPr>
        <w:t>------------------------------------------ 5,00 €</w:t>
      </w:r>
    </w:p>
    <w:p w:rsidR="00C12B38" w:rsidRDefault="00C12B38" w:rsidP="005D6744">
      <w:pPr>
        <w:spacing w:line="360" w:lineRule="auto"/>
        <w:jc w:val="both"/>
        <w:rPr>
          <w:rFonts w:ascii="Arial" w:hAnsi="Arial" w:cs="Arial"/>
        </w:rPr>
      </w:pPr>
      <w:r>
        <w:rPr>
          <w:rFonts w:ascii="Arial" w:hAnsi="Arial" w:cs="Arial"/>
        </w:rPr>
        <w:t>Ossários --------------------------------------------------------------------------------</w:t>
      </w:r>
      <w:r w:rsidR="00504FA3">
        <w:rPr>
          <w:rFonts w:ascii="Arial" w:hAnsi="Arial" w:cs="Arial"/>
        </w:rPr>
        <w:t>-5,50 €</w:t>
      </w:r>
    </w:p>
    <w:p w:rsidR="00BB4B9E" w:rsidRDefault="00BB4B9E" w:rsidP="005D6744">
      <w:pPr>
        <w:spacing w:line="360" w:lineRule="auto"/>
        <w:jc w:val="both"/>
        <w:rPr>
          <w:rFonts w:ascii="Arial" w:hAnsi="Arial" w:cs="Arial"/>
        </w:rPr>
      </w:pPr>
      <w:proofErr w:type="gramStart"/>
      <w:r>
        <w:rPr>
          <w:rFonts w:ascii="Arial" w:hAnsi="Arial" w:cs="Arial"/>
        </w:rPr>
        <w:t>Autenticação de documentos originais</w:t>
      </w:r>
      <w:proofErr w:type="gramEnd"/>
      <w:r>
        <w:rPr>
          <w:rFonts w:ascii="Arial" w:hAnsi="Arial" w:cs="Arial"/>
        </w:rPr>
        <w:t xml:space="preserve"> até 4 páginas (Por cada lado ou face, além da 5ª página 2,10 €) ------------------------------------------------------- 16,81 €</w:t>
      </w:r>
    </w:p>
    <w:p w:rsidR="004677B8" w:rsidRDefault="004677B8" w:rsidP="005D6744">
      <w:pPr>
        <w:spacing w:line="360" w:lineRule="auto"/>
        <w:jc w:val="both"/>
        <w:rPr>
          <w:rFonts w:ascii="Arial" w:hAnsi="Arial" w:cs="Arial"/>
        </w:rPr>
      </w:pPr>
      <w:r>
        <w:rPr>
          <w:rFonts w:ascii="Arial" w:hAnsi="Arial" w:cs="Arial"/>
        </w:rPr>
        <w:t xml:space="preserve">Taxa de </w:t>
      </w:r>
      <w:proofErr w:type="gramStart"/>
      <w:r>
        <w:rPr>
          <w:rFonts w:ascii="Arial" w:hAnsi="Arial" w:cs="Arial"/>
        </w:rPr>
        <w:t>Urgência  -------------------------------</w:t>
      </w:r>
      <w:proofErr w:type="gramEnd"/>
      <w:r w:rsidR="00C12B38">
        <w:rPr>
          <w:rFonts w:ascii="Arial" w:hAnsi="Arial" w:cs="Arial"/>
        </w:rPr>
        <w:t xml:space="preserve"> </w:t>
      </w:r>
      <w:r>
        <w:rPr>
          <w:rFonts w:ascii="Arial" w:hAnsi="Arial" w:cs="Arial"/>
        </w:rPr>
        <w:t xml:space="preserve">+50% sobre o valor do documento. </w:t>
      </w:r>
    </w:p>
    <w:p w:rsidR="00BB4B9E" w:rsidRDefault="00BB4B9E" w:rsidP="005D6744">
      <w:pPr>
        <w:spacing w:line="360" w:lineRule="auto"/>
        <w:jc w:val="both"/>
        <w:rPr>
          <w:rFonts w:ascii="Arial" w:hAnsi="Arial" w:cs="Arial"/>
        </w:rPr>
      </w:pPr>
    </w:p>
    <w:p w:rsidR="00B15744" w:rsidRDefault="00B15744" w:rsidP="0029096C">
      <w:pPr>
        <w:jc w:val="center"/>
        <w:rPr>
          <w:rFonts w:ascii="Arial" w:hAnsi="Arial" w:cs="Arial"/>
          <w:b/>
          <w:sz w:val="28"/>
          <w:szCs w:val="28"/>
          <w:u w:val="single"/>
        </w:rPr>
      </w:pPr>
    </w:p>
    <w:p w:rsidR="0029096C" w:rsidRPr="0006046A" w:rsidRDefault="0006046A" w:rsidP="0029096C">
      <w:pPr>
        <w:jc w:val="center"/>
        <w:rPr>
          <w:rFonts w:ascii="Arial" w:hAnsi="Arial" w:cs="Arial"/>
          <w:b/>
          <w:sz w:val="28"/>
          <w:szCs w:val="28"/>
        </w:rPr>
      </w:pPr>
      <w:r w:rsidRPr="0006046A">
        <w:rPr>
          <w:rFonts w:ascii="Arial" w:hAnsi="Arial" w:cs="Arial"/>
          <w:b/>
          <w:sz w:val="28"/>
          <w:szCs w:val="28"/>
        </w:rPr>
        <w:t xml:space="preserve"> Registo e Licenças de Canídeos/</w:t>
      </w:r>
      <w:proofErr w:type="spellStart"/>
      <w:r w:rsidRPr="0006046A">
        <w:rPr>
          <w:rFonts w:ascii="Arial" w:hAnsi="Arial" w:cs="Arial"/>
          <w:b/>
          <w:sz w:val="28"/>
          <w:szCs w:val="28"/>
        </w:rPr>
        <w:t>Gatí</w:t>
      </w:r>
      <w:r>
        <w:rPr>
          <w:rFonts w:ascii="Arial" w:hAnsi="Arial" w:cs="Arial"/>
          <w:b/>
          <w:sz w:val="28"/>
          <w:szCs w:val="28"/>
        </w:rPr>
        <w:t>de</w:t>
      </w:r>
      <w:r w:rsidRPr="0006046A">
        <w:rPr>
          <w:rFonts w:ascii="Arial" w:hAnsi="Arial" w:cs="Arial"/>
          <w:b/>
          <w:sz w:val="28"/>
          <w:szCs w:val="28"/>
        </w:rPr>
        <w:t>os</w:t>
      </w:r>
      <w:proofErr w:type="spellEnd"/>
      <w:r w:rsidR="00EB1909" w:rsidRPr="0006046A">
        <w:rPr>
          <w:rFonts w:ascii="Arial" w:hAnsi="Arial" w:cs="Arial"/>
          <w:b/>
          <w:sz w:val="28"/>
          <w:szCs w:val="28"/>
        </w:rPr>
        <w:t xml:space="preserve"> </w:t>
      </w:r>
    </w:p>
    <w:p w:rsidR="0029096C" w:rsidRPr="001A03FF" w:rsidRDefault="0029096C" w:rsidP="0029096C">
      <w:pPr>
        <w:jc w:val="center"/>
        <w:rPr>
          <w:rFonts w:ascii="Arial" w:hAnsi="Arial" w:cs="Arial"/>
          <w:b/>
          <w:u w:val="single"/>
        </w:rPr>
      </w:pPr>
    </w:p>
    <w:p w:rsidR="0006046A" w:rsidRDefault="0006046A" w:rsidP="0029096C">
      <w:pPr>
        <w:jc w:val="both"/>
        <w:rPr>
          <w:rFonts w:ascii="Arial" w:hAnsi="Arial" w:cs="Arial"/>
          <w:b/>
          <w:u w:val="single"/>
        </w:rPr>
      </w:pPr>
    </w:p>
    <w:p w:rsidR="0029096C" w:rsidRPr="0006046A" w:rsidRDefault="0006046A" w:rsidP="0029096C">
      <w:pPr>
        <w:jc w:val="both"/>
        <w:rPr>
          <w:rFonts w:ascii="Arial" w:hAnsi="Arial" w:cs="Arial"/>
        </w:rPr>
      </w:pPr>
      <w:r>
        <w:rPr>
          <w:rFonts w:ascii="Arial" w:hAnsi="Arial" w:cs="Arial"/>
        </w:rPr>
        <w:t>LICENÇAS:</w:t>
      </w:r>
      <w:r w:rsidR="0029096C" w:rsidRPr="001A03FF">
        <w:rPr>
          <w:rFonts w:ascii="Arial" w:hAnsi="Arial" w:cs="Arial"/>
        </w:rPr>
        <w:t xml:space="preserve"> </w:t>
      </w:r>
      <w:r>
        <w:rPr>
          <w:rFonts w:ascii="Arial" w:hAnsi="Arial" w:cs="Arial"/>
        </w:rPr>
        <w:t xml:space="preserve">De </w:t>
      </w:r>
      <w:r w:rsidR="0029096C" w:rsidRPr="0006046A">
        <w:rPr>
          <w:rFonts w:ascii="Arial" w:hAnsi="Arial" w:cs="Arial"/>
        </w:rPr>
        <w:t>01 de Janeiro</w:t>
      </w:r>
      <w:r w:rsidR="00C8521E" w:rsidRPr="0006046A">
        <w:rPr>
          <w:rFonts w:ascii="Arial" w:hAnsi="Arial" w:cs="Arial"/>
        </w:rPr>
        <w:t xml:space="preserve"> a 31 de Dezembro de cada ano ci</w:t>
      </w:r>
      <w:r w:rsidR="0029096C" w:rsidRPr="0006046A">
        <w:rPr>
          <w:rFonts w:ascii="Arial" w:hAnsi="Arial" w:cs="Arial"/>
        </w:rPr>
        <w:t>vil</w:t>
      </w:r>
      <w:r w:rsidR="007823C7">
        <w:rPr>
          <w:rFonts w:ascii="Arial" w:hAnsi="Arial" w:cs="Arial"/>
        </w:rPr>
        <w:t>.</w:t>
      </w:r>
    </w:p>
    <w:p w:rsidR="0029096C" w:rsidRPr="0006046A" w:rsidRDefault="0029096C" w:rsidP="0029096C">
      <w:pPr>
        <w:jc w:val="both"/>
        <w:rPr>
          <w:rFonts w:ascii="Arial" w:hAnsi="Arial" w:cs="Arial"/>
        </w:rPr>
      </w:pPr>
    </w:p>
    <w:p w:rsidR="0029096C" w:rsidRPr="0006046A" w:rsidRDefault="0029096C" w:rsidP="0029096C">
      <w:pPr>
        <w:jc w:val="both"/>
        <w:rPr>
          <w:rFonts w:ascii="Arial" w:hAnsi="Arial" w:cs="Arial"/>
        </w:rPr>
      </w:pPr>
      <w:r w:rsidRPr="0006046A">
        <w:rPr>
          <w:rFonts w:ascii="Arial" w:hAnsi="Arial" w:cs="Arial"/>
        </w:rPr>
        <w:t>FORA DE PRAZO</w:t>
      </w:r>
      <w:r w:rsidRPr="001A03FF">
        <w:rPr>
          <w:rFonts w:ascii="Arial" w:hAnsi="Arial" w:cs="Arial"/>
        </w:rPr>
        <w:t>:</w:t>
      </w:r>
      <w:r w:rsidR="00A149EE">
        <w:rPr>
          <w:rFonts w:ascii="Arial" w:hAnsi="Arial" w:cs="Arial"/>
        </w:rPr>
        <w:t xml:space="preserve"> </w:t>
      </w:r>
      <w:r w:rsidRPr="0006046A">
        <w:rPr>
          <w:rFonts w:ascii="Arial" w:hAnsi="Arial" w:cs="Arial"/>
        </w:rPr>
        <w:t>A</w:t>
      </w:r>
      <w:r w:rsidR="00A149EE" w:rsidRPr="0006046A">
        <w:rPr>
          <w:rFonts w:ascii="Arial" w:hAnsi="Arial" w:cs="Arial"/>
        </w:rPr>
        <w:t>gravamento</w:t>
      </w:r>
      <w:r w:rsidRPr="0006046A">
        <w:rPr>
          <w:rFonts w:ascii="Arial" w:hAnsi="Arial" w:cs="Arial"/>
        </w:rPr>
        <w:t xml:space="preserve"> </w:t>
      </w:r>
      <w:r w:rsidR="00A149EE" w:rsidRPr="0006046A">
        <w:rPr>
          <w:rFonts w:ascii="Arial" w:hAnsi="Arial" w:cs="Arial"/>
        </w:rPr>
        <w:t>de</w:t>
      </w:r>
      <w:r w:rsidRPr="0006046A">
        <w:rPr>
          <w:rFonts w:ascii="Arial" w:hAnsi="Arial" w:cs="Arial"/>
        </w:rPr>
        <w:t xml:space="preserve"> 30% </w:t>
      </w:r>
    </w:p>
    <w:p w:rsidR="0029096C" w:rsidRPr="001A03FF" w:rsidRDefault="0029096C" w:rsidP="0029096C">
      <w:pPr>
        <w:jc w:val="both"/>
        <w:rPr>
          <w:rFonts w:ascii="Arial" w:hAnsi="Arial" w:cs="Arial"/>
          <w:u w:val="single"/>
        </w:rPr>
      </w:pPr>
    </w:p>
    <w:p w:rsidR="0029096C" w:rsidRDefault="0029096C" w:rsidP="0029096C">
      <w:pPr>
        <w:jc w:val="both"/>
        <w:rPr>
          <w:rFonts w:ascii="Arial" w:hAnsi="Arial" w:cs="Arial"/>
        </w:rPr>
      </w:pPr>
      <w:r w:rsidRPr="001A03FF">
        <w:rPr>
          <w:rFonts w:ascii="Arial" w:hAnsi="Arial" w:cs="Arial"/>
        </w:rPr>
        <w:t>REGISTO DE C</w:t>
      </w:r>
      <w:r w:rsidR="00E967CC">
        <w:rPr>
          <w:rFonts w:ascii="Arial" w:hAnsi="Arial" w:cs="Arial"/>
        </w:rPr>
        <w:t>ANÍDEO/</w:t>
      </w:r>
      <w:r w:rsidRPr="001A03FF">
        <w:rPr>
          <w:rFonts w:ascii="Arial" w:hAnsi="Arial" w:cs="Arial"/>
        </w:rPr>
        <w:t xml:space="preserve"> GAT</w:t>
      </w:r>
      <w:r w:rsidR="00E967CC">
        <w:rPr>
          <w:rFonts w:ascii="Arial" w:hAnsi="Arial" w:cs="Arial"/>
        </w:rPr>
        <w:t>ÍDEO</w:t>
      </w:r>
      <w:r w:rsidRPr="001A03FF">
        <w:rPr>
          <w:rFonts w:ascii="Arial" w:hAnsi="Arial" w:cs="Arial"/>
        </w:rPr>
        <w:t xml:space="preserve"> </w:t>
      </w:r>
      <w:r w:rsidR="00A149EE">
        <w:rPr>
          <w:rFonts w:ascii="Arial" w:hAnsi="Arial" w:cs="Arial"/>
        </w:rPr>
        <w:t>---------</w:t>
      </w:r>
      <w:r w:rsidR="00E967CC">
        <w:rPr>
          <w:rFonts w:ascii="Arial" w:hAnsi="Arial" w:cs="Arial"/>
        </w:rPr>
        <w:t>------------</w:t>
      </w:r>
      <w:r w:rsidR="00A149EE">
        <w:rPr>
          <w:rFonts w:ascii="Arial" w:hAnsi="Arial" w:cs="Arial"/>
        </w:rPr>
        <w:t>----------------</w:t>
      </w:r>
      <w:r w:rsidR="00B15744">
        <w:rPr>
          <w:rFonts w:ascii="Arial" w:hAnsi="Arial" w:cs="Arial"/>
        </w:rPr>
        <w:t>-</w:t>
      </w:r>
      <w:r w:rsidR="00A149EE">
        <w:rPr>
          <w:rFonts w:ascii="Arial" w:hAnsi="Arial" w:cs="Arial"/>
        </w:rPr>
        <w:t>-----</w:t>
      </w:r>
      <w:r w:rsidRPr="001A03FF">
        <w:rPr>
          <w:rFonts w:ascii="Arial" w:hAnsi="Arial" w:cs="Arial"/>
        </w:rPr>
        <w:t xml:space="preserve"> 2,</w:t>
      </w:r>
      <w:r w:rsidR="00334198" w:rsidRPr="001A03FF">
        <w:rPr>
          <w:rFonts w:ascii="Arial" w:hAnsi="Arial" w:cs="Arial"/>
        </w:rPr>
        <w:t>8</w:t>
      </w:r>
      <w:r w:rsidRPr="001A03FF">
        <w:rPr>
          <w:rFonts w:ascii="Arial" w:hAnsi="Arial" w:cs="Arial"/>
        </w:rPr>
        <w:t>0€</w:t>
      </w:r>
    </w:p>
    <w:p w:rsidR="00E967CC" w:rsidRPr="001A03FF" w:rsidRDefault="00E967CC" w:rsidP="0029096C">
      <w:pPr>
        <w:jc w:val="both"/>
        <w:rPr>
          <w:rFonts w:ascii="Arial" w:hAnsi="Arial" w:cs="Arial"/>
        </w:rPr>
      </w:pPr>
    </w:p>
    <w:p w:rsidR="00A149EE" w:rsidRPr="00C12B38" w:rsidRDefault="0029096C" w:rsidP="0029096C">
      <w:pPr>
        <w:spacing w:line="360" w:lineRule="auto"/>
        <w:jc w:val="both"/>
        <w:rPr>
          <w:rFonts w:ascii="Arial" w:hAnsi="Arial" w:cs="Arial"/>
          <w:b/>
        </w:rPr>
      </w:pPr>
      <w:r w:rsidRPr="00C12B38">
        <w:rPr>
          <w:rFonts w:ascii="Arial" w:hAnsi="Arial" w:cs="Arial"/>
          <w:b/>
        </w:rPr>
        <w:t xml:space="preserve">CATEGORIAS:  </w:t>
      </w:r>
    </w:p>
    <w:p w:rsidR="0029096C" w:rsidRPr="001A03FF" w:rsidRDefault="0029096C" w:rsidP="0029096C">
      <w:pPr>
        <w:spacing w:line="360" w:lineRule="auto"/>
        <w:jc w:val="both"/>
        <w:rPr>
          <w:rFonts w:ascii="Arial" w:hAnsi="Arial" w:cs="Arial"/>
        </w:rPr>
      </w:pPr>
      <w:r w:rsidRPr="001A03FF">
        <w:rPr>
          <w:rFonts w:ascii="Arial" w:hAnsi="Arial" w:cs="Arial"/>
        </w:rPr>
        <w:t xml:space="preserve"> A – C</w:t>
      </w:r>
      <w:r w:rsidR="00A149EE">
        <w:rPr>
          <w:rFonts w:ascii="Arial" w:hAnsi="Arial" w:cs="Arial"/>
        </w:rPr>
        <w:t>ompanhia</w:t>
      </w:r>
      <w:r w:rsidRPr="001A03FF">
        <w:rPr>
          <w:rFonts w:ascii="Arial" w:hAnsi="Arial" w:cs="Arial"/>
        </w:rPr>
        <w:t xml:space="preserve"> (L</w:t>
      </w:r>
      <w:r w:rsidR="00A149EE">
        <w:rPr>
          <w:rFonts w:ascii="Arial" w:hAnsi="Arial" w:cs="Arial"/>
        </w:rPr>
        <w:t>uxo</w:t>
      </w:r>
      <w:r w:rsidRPr="001A03FF">
        <w:rPr>
          <w:rFonts w:ascii="Arial" w:hAnsi="Arial" w:cs="Arial"/>
        </w:rPr>
        <w:t xml:space="preserve">) </w:t>
      </w:r>
      <w:r w:rsidR="00A149EE">
        <w:rPr>
          <w:rFonts w:ascii="Arial" w:hAnsi="Arial" w:cs="Arial"/>
        </w:rPr>
        <w:t>------------------------------------------------------------</w:t>
      </w:r>
      <w:r w:rsidRPr="001A03FF">
        <w:rPr>
          <w:rFonts w:ascii="Arial" w:hAnsi="Arial" w:cs="Arial"/>
        </w:rPr>
        <w:t xml:space="preserve"> </w:t>
      </w:r>
      <w:r w:rsidR="00504FA3">
        <w:rPr>
          <w:rFonts w:ascii="Arial" w:hAnsi="Arial" w:cs="Arial"/>
        </w:rPr>
        <w:t>5</w:t>
      </w:r>
      <w:r w:rsidRPr="001A03FF">
        <w:rPr>
          <w:rFonts w:ascii="Arial" w:hAnsi="Arial" w:cs="Arial"/>
        </w:rPr>
        <w:t>,</w:t>
      </w:r>
      <w:r w:rsidR="00C8521E">
        <w:rPr>
          <w:rFonts w:ascii="Arial" w:hAnsi="Arial" w:cs="Arial"/>
        </w:rPr>
        <w:t>00</w:t>
      </w:r>
      <w:r w:rsidRPr="001A03FF">
        <w:rPr>
          <w:rFonts w:ascii="Arial" w:hAnsi="Arial" w:cs="Arial"/>
        </w:rPr>
        <w:t>€</w:t>
      </w:r>
    </w:p>
    <w:p w:rsidR="0029096C" w:rsidRPr="001A03FF" w:rsidRDefault="0029096C" w:rsidP="0029096C">
      <w:pPr>
        <w:spacing w:line="360" w:lineRule="auto"/>
        <w:jc w:val="both"/>
        <w:rPr>
          <w:rFonts w:ascii="Arial" w:hAnsi="Arial" w:cs="Arial"/>
        </w:rPr>
      </w:pPr>
      <w:r w:rsidRPr="001A03FF">
        <w:rPr>
          <w:rFonts w:ascii="Arial" w:hAnsi="Arial" w:cs="Arial"/>
        </w:rPr>
        <w:t xml:space="preserve"> B – F</w:t>
      </w:r>
      <w:r w:rsidR="00A149EE">
        <w:rPr>
          <w:rFonts w:ascii="Arial" w:hAnsi="Arial" w:cs="Arial"/>
        </w:rPr>
        <w:t>ins</w:t>
      </w:r>
      <w:r w:rsidRPr="001A03FF">
        <w:rPr>
          <w:rFonts w:ascii="Arial" w:hAnsi="Arial" w:cs="Arial"/>
        </w:rPr>
        <w:t xml:space="preserve"> E</w:t>
      </w:r>
      <w:r w:rsidR="00A149EE">
        <w:rPr>
          <w:rFonts w:ascii="Arial" w:hAnsi="Arial" w:cs="Arial"/>
        </w:rPr>
        <w:t>conómicos</w:t>
      </w:r>
      <w:r w:rsidRPr="001A03FF">
        <w:rPr>
          <w:rFonts w:ascii="Arial" w:hAnsi="Arial" w:cs="Arial"/>
        </w:rPr>
        <w:t xml:space="preserve"> (G</w:t>
      </w:r>
      <w:r w:rsidR="00A149EE">
        <w:rPr>
          <w:rFonts w:ascii="Arial" w:hAnsi="Arial" w:cs="Arial"/>
        </w:rPr>
        <w:t>uarda</w:t>
      </w:r>
      <w:r w:rsidRPr="001A03FF">
        <w:rPr>
          <w:rFonts w:ascii="Arial" w:hAnsi="Arial" w:cs="Arial"/>
        </w:rPr>
        <w:t xml:space="preserve">) </w:t>
      </w:r>
      <w:r w:rsidR="00A149EE">
        <w:rPr>
          <w:rFonts w:ascii="Arial" w:hAnsi="Arial" w:cs="Arial"/>
        </w:rPr>
        <w:t>-------------------------------------------------</w:t>
      </w:r>
      <w:r w:rsidRPr="001A03FF">
        <w:rPr>
          <w:rFonts w:ascii="Arial" w:hAnsi="Arial" w:cs="Arial"/>
        </w:rPr>
        <w:t xml:space="preserve"> </w:t>
      </w:r>
      <w:r w:rsidR="00C12B38">
        <w:rPr>
          <w:rFonts w:ascii="Arial" w:hAnsi="Arial" w:cs="Arial"/>
        </w:rPr>
        <w:t>5</w:t>
      </w:r>
      <w:r w:rsidRPr="001A03FF">
        <w:rPr>
          <w:rFonts w:ascii="Arial" w:hAnsi="Arial" w:cs="Arial"/>
        </w:rPr>
        <w:t>,</w:t>
      </w:r>
      <w:r w:rsidR="00C8521E">
        <w:rPr>
          <w:rFonts w:ascii="Arial" w:hAnsi="Arial" w:cs="Arial"/>
        </w:rPr>
        <w:t>0</w:t>
      </w:r>
      <w:r w:rsidRPr="001A03FF">
        <w:rPr>
          <w:rFonts w:ascii="Arial" w:hAnsi="Arial" w:cs="Arial"/>
        </w:rPr>
        <w:t>0€</w:t>
      </w:r>
    </w:p>
    <w:p w:rsidR="0029096C" w:rsidRPr="001A03FF" w:rsidRDefault="0029096C" w:rsidP="0029096C">
      <w:pPr>
        <w:spacing w:line="360" w:lineRule="auto"/>
        <w:jc w:val="both"/>
        <w:rPr>
          <w:rFonts w:ascii="Arial" w:hAnsi="Arial" w:cs="Arial"/>
        </w:rPr>
      </w:pPr>
      <w:r w:rsidRPr="001A03FF">
        <w:rPr>
          <w:rFonts w:ascii="Arial" w:hAnsi="Arial" w:cs="Arial"/>
        </w:rPr>
        <w:t xml:space="preserve"> C</w:t>
      </w:r>
      <w:r w:rsidR="00B15744">
        <w:rPr>
          <w:rFonts w:ascii="Arial" w:hAnsi="Arial" w:cs="Arial"/>
        </w:rPr>
        <w:t xml:space="preserve"> </w:t>
      </w:r>
      <w:r w:rsidR="00A149EE">
        <w:rPr>
          <w:rFonts w:ascii="Arial" w:hAnsi="Arial" w:cs="Arial"/>
        </w:rPr>
        <w:t>(</w:t>
      </w:r>
      <w:r w:rsidR="00A149EE" w:rsidRPr="00B15744">
        <w:rPr>
          <w:rFonts w:ascii="Arial" w:hAnsi="Arial" w:cs="Arial"/>
          <w:sz w:val="20"/>
          <w:szCs w:val="20"/>
        </w:rPr>
        <w:t>Fins Militares</w:t>
      </w:r>
      <w:r w:rsidR="00A149EE">
        <w:rPr>
          <w:rFonts w:ascii="Arial" w:hAnsi="Arial" w:cs="Arial"/>
          <w:sz w:val="18"/>
          <w:szCs w:val="18"/>
        </w:rPr>
        <w:t>)</w:t>
      </w:r>
      <w:r w:rsidR="00A149EE">
        <w:rPr>
          <w:rFonts w:ascii="Arial" w:hAnsi="Arial" w:cs="Arial"/>
        </w:rPr>
        <w:t xml:space="preserve"> D</w:t>
      </w:r>
      <w:r w:rsidR="00B15744">
        <w:rPr>
          <w:rFonts w:ascii="Arial" w:hAnsi="Arial" w:cs="Arial"/>
        </w:rPr>
        <w:t xml:space="preserve"> </w:t>
      </w:r>
      <w:r w:rsidR="00A149EE" w:rsidRPr="00B15744">
        <w:rPr>
          <w:rFonts w:ascii="Arial" w:hAnsi="Arial" w:cs="Arial"/>
          <w:sz w:val="18"/>
          <w:szCs w:val="18"/>
        </w:rPr>
        <w:t>(Investigação Cientifica</w:t>
      </w:r>
      <w:r w:rsidR="00A149EE">
        <w:rPr>
          <w:rFonts w:ascii="Arial" w:hAnsi="Arial" w:cs="Arial"/>
        </w:rPr>
        <w:t xml:space="preserve">), </w:t>
      </w:r>
      <w:proofErr w:type="gramStart"/>
      <w:r w:rsidR="00A149EE">
        <w:rPr>
          <w:rFonts w:ascii="Arial" w:hAnsi="Arial" w:cs="Arial"/>
        </w:rPr>
        <w:t>F(</w:t>
      </w:r>
      <w:r w:rsidR="00A149EE" w:rsidRPr="00B15744">
        <w:rPr>
          <w:rFonts w:ascii="Arial" w:hAnsi="Arial" w:cs="Arial"/>
          <w:sz w:val="18"/>
          <w:szCs w:val="18"/>
        </w:rPr>
        <w:t>Cão</w:t>
      </w:r>
      <w:proofErr w:type="gramEnd"/>
      <w:r w:rsidR="00A149EE" w:rsidRPr="00B15744">
        <w:rPr>
          <w:rFonts w:ascii="Arial" w:hAnsi="Arial" w:cs="Arial"/>
          <w:sz w:val="18"/>
          <w:szCs w:val="18"/>
        </w:rPr>
        <w:t xml:space="preserve"> Guia</w:t>
      </w:r>
      <w:r w:rsidR="00A149EE">
        <w:rPr>
          <w:rFonts w:ascii="Arial" w:hAnsi="Arial" w:cs="Arial"/>
        </w:rPr>
        <w:t>) -----------------------</w:t>
      </w:r>
      <w:r w:rsidR="00C12B38">
        <w:rPr>
          <w:rFonts w:ascii="Arial" w:hAnsi="Arial" w:cs="Arial"/>
        </w:rPr>
        <w:t>-</w:t>
      </w:r>
      <w:r w:rsidR="00A149EE">
        <w:rPr>
          <w:rFonts w:ascii="Arial" w:hAnsi="Arial" w:cs="Arial"/>
        </w:rPr>
        <w:t>---</w:t>
      </w:r>
      <w:r w:rsidRPr="001A03FF">
        <w:rPr>
          <w:rFonts w:ascii="Arial" w:hAnsi="Arial" w:cs="Arial"/>
        </w:rPr>
        <w:t xml:space="preserve"> I</w:t>
      </w:r>
      <w:r w:rsidR="00C12B38">
        <w:rPr>
          <w:rFonts w:ascii="Arial" w:hAnsi="Arial" w:cs="Arial"/>
        </w:rPr>
        <w:t>sento</w:t>
      </w:r>
    </w:p>
    <w:p w:rsidR="0029096C" w:rsidRPr="001A03FF" w:rsidRDefault="0029096C" w:rsidP="0029096C">
      <w:pPr>
        <w:spacing w:line="360" w:lineRule="auto"/>
        <w:jc w:val="both"/>
        <w:rPr>
          <w:rFonts w:ascii="Arial" w:hAnsi="Arial" w:cs="Arial"/>
        </w:rPr>
      </w:pPr>
      <w:r w:rsidRPr="001A03FF">
        <w:rPr>
          <w:rFonts w:ascii="Arial" w:hAnsi="Arial" w:cs="Arial"/>
        </w:rPr>
        <w:t xml:space="preserve"> E – C</w:t>
      </w:r>
      <w:r w:rsidR="00A149EE">
        <w:rPr>
          <w:rFonts w:ascii="Arial" w:hAnsi="Arial" w:cs="Arial"/>
        </w:rPr>
        <w:t>aça</w:t>
      </w:r>
      <w:r w:rsidRPr="001A03FF">
        <w:rPr>
          <w:rFonts w:ascii="Arial" w:hAnsi="Arial" w:cs="Arial"/>
        </w:rPr>
        <w:t xml:space="preserve"> </w:t>
      </w:r>
      <w:r w:rsidR="00A149EE">
        <w:rPr>
          <w:rFonts w:ascii="Arial" w:hAnsi="Arial" w:cs="Arial"/>
        </w:rPr>
        <w:t>-----------------------------------------------------------------------------</w:t>
      </w:r>
      <w:r w:rsidR="00C12B38">
        <w:rPr>
          <w:rFonts w:ascii="Arial" w:hAnsi="Arial" w:cs="Arial"/>
        </w:rPr>
        <w:t xml:space="preserve"> </w:t>
      </w:r>
      <w:r w:rsidRPr="001A03FF">
        <w:rPr>
          <w:rFonts w:ascii="Arial" w:hAnsi="Arial" w:cs="Arial"/>
        </w:rPr>
        <w:t>10,</w:t>
      </w:r>
      <w:r w:rsidR="00C8521E">
        <w:rPr>
          <w:rFonts w:ascii="Arial" w:hAnsi="Arial" w:cs="Arial"/>
        </w:rPr>
        <w:t>0</w:t>
      </w:r>
      <w:r w:rsidR="00334198" w:rsidRPr="001A03FF">
        <w:rPr>
          <w:rFonts w:ascii="Arial" w:hAnsi="Arial" w:cs="Arial"/>
        </w:rPr>
        <w:t>0</w:t>
      </w:r>
      <w:r w:rsidRPr="001A03FF">
        <w:rPr>
          <w:rFonts w:ascii="Arial" w:hAnsi="Arial" w:cs="Arial"/>
        </w:rPr>
        <w:t>€</w:t>
      </w:r>
    </w:p>
    <w:p w:rsidR="0029096C" w:rsidRPr="001A03FF" w:rsidRDefault="0029096C" w:rsidP="0029096C">
      <w:pPr>
        <w:spacing w:line="360" w:lineRule="auto"/>
        <w:jc w:val="both"/>
        <w:rPr>
          <w:rFonts w:ascii="Arial" w:hAnsi="Arial" w:cs="Arial"/>
        </w:rPr>
      </w:pPr>
      <w:r w:rsidRPr="001A03FF">
        <w:rPr>
          <w:rFonts w:ascii="Arial" w:hAnsi="Arial" w:cs="Arial"/>
        </w:rPr>
        <w:t xml:space="preserve"> G</w:t>
      </w:r>
      <w:r w:rsidR="00A149EE">
        <w:rPr>
          <w:rFonts w:ascii="Arial" w:hAnsi="Arial" w:cs="Arial"/>
        </w:rPr>
        <w:t xml:space="preserve"> / H</w:t>
      </w:r>
      <w:r w:rsidRPr="001A03FF">
        <w:rPr>
          <w:rFonts w:ascii="Arial" w:hAnsi="Arial" w:cs="Arial"/>
        </w:rPr>
        <w:t xml:space="preserve"> – P</w:t>
      </w:r>
      <w:r w:rsidR="00A149EE">
        <w:rPr>
          <w:rFonts w:ascii="Arial" w:hAnsi="Arial" w:cs="Arial"/>
        </w:rPr>
        <w:t>otencialmente Perigoso/Perigoso</w:t>
      </w:r>
      <w:r w:rsidRPr="001A03FF">
        <w:rPr>
          <w:rFonts w:ascii="Arial" w:hAnsi="Arial" w:cs="Arial"/>
          <w:b/>
        </w:rPr>
        <w:t xml:space="preserve"> </w:t>
      </w:r>
      <w:r w:rsidR="00A149EE" w:rsidRPr="00B15744">
        <w:rPr>
          <w:rFonts w:ascii="Arial" w:hAnsi="Arial" w:cs="Arial"/>
        </w:rPr>
        <w:t>--</w:t>
      </w:r>
      <w:r w:rsidR="00C12B38">
        <w:rPr>
          <w:rFonts w:ascii="Arial" w:hAnsi="Arial" w:cs="Arial"/>
        </w:rPr>
        <w:t>-------------------------------</w:t>
      </w:r>
      <w:r w:rsidRPr="00B15744">
        <w:rPr>
          <w:rFonts w:ascii="Arial" w:hAnsi="Arial" w:cs="Arial"/>
        </w:rPr>
        <w:t xml:space="preserve"> </w:t>
      </w:r>
      <w:r w:rsidR="00E12D79">
        <w:rPr>
          <w:rFonts w:ascii="Arial" w:hAnsi="Arial" w:cs="Arial"/>
        </w:rPr>
        <w:t>20</w:t>
      </w:r>
      <w:bookmarkStart w:id="0" w:name="_GoBack"/>
      <w:bookmarkEnd w:id="0"/>
      <w:r w:rsidRPr="001A03FF">
        <w:rPr>
          <w:rFonts w:ascii="Arial" w:hAnsi="Arial" w:cs="Arial"/>
        </w:rPr>
        <w:t>,</w:t>
      </w:r>
      <w:r w:rsidR="00C8521E">
        <w:rPr>
          <w:rFonts w:ascii="Arial" w:hAnsi="Arial" w:cs="Arial"/>
        </w:rPr>
        <w:t>0</w:t>
      </w:r>
      <w:r w:rsidRPr="001A03FF">
        <w:rPr>
          <w:rFonts w:ascii="Arial" w:hAnsi="Arial" w:cs="Arial"/>
        </w:rPr>
        <w:t>0€</w:t>
      </w:r>
    </w:p>
    <w:p w:rsidR="0029096C" w:rsidRPr="001A03FF" w:rsidRDefault="00301D74" w:rsidP="0029096C">
      <w:pPr>
        <w:spacing w:line="360" w:lineRule="auto"/>
        <w:jc w:val="both"/>
        <w:rPr>
          <w:rFonts w:ascii="Arial" w:hAnsi="Arial" w:cs="Arial"/>
        </w:rPr>
      </w:pPr>
      <w:r>
        <w:rPr>
          <w:rFonts w:ascii="Arial" w:hAnsi="Arial" w:cs="Arial"/>
        </w:rPr>
        <w:t xml:space="preserve"> </w:t>
      </w:r>
      <w:r w:rsidR="0029096C" w:rsidRPr="001A03FF">
        <w:rPr>
          <w:rFonts w:ascii="Arial" w:hAnsi="Arial" w:cs="Arial"/>
        </w:rPr>
        <w:t xml:space="preserve">I – GATO </w:t>
      </w:r>
      <w:r w:rsidR="00A149EE">
        <w:rPr>
          <w:rFonts w:ascii="Arial" w:hAnsi="Arial" w:cs="Arial"/>
        </w:rPr>
        <w:t>-------------------------------------------------------------------------</w:t>
      </w:r>
      <w:r w:rsidR="00C12B38">
        <w:rPr>
          <w:rFonts w:ascii="Arial" w:hAnsi="Arial" w:cs="Arial"/>
        </w:rPr>
        <w:t>----</w:t>
      </w:r>
      <w:r w:rsidR="0081636C">
        <w:rPr>
          <w:rFonts w:ascii="Arial" w:hAnsi="Arial" w:cs="Arial"/>
        </w:rPr>
        <w:t xml:space="preserve"> </w:t>
      </w:r>
      <w:r w:rsidR="0029096C" w:rsidRPr="001A03FF">
        <w:rPr>
          <w:rFonts w:ascii="Arial" w:hAnsi="Arial" w:cs="Arial"/>
        </w:rPr>
        <w:t>5,</w:t>
      </w:r>
      <w:r w:rsidR="00C12B38">
        <w:rPr>
          <w:rFonts w:ascii="Arial" w:hAnsi="Arial" w:cs="Arial"/>
        </w:rPr>
        <w:t>0</w:t>
      </w:r>
      <w:r w:rsidR="0029096C" w:rsidRPr="001A03FF">
        <w:rPr>
          <w:rFonts w:ascii="Arial" w:hAnsi="Arial" w:cs="Arial"/>
        </w:rPr>
        <w:t>0€</w:t>
      </w:r>
    </w:p>
    <w:p w:rsidR="0029096C" w:rsidRPr="001A03FF" w:rsidRDefault="0029096C" w:rsidP="0029096C">
      <w:pPr>
        <w:spacing w:line="360" w:lineRule="auto"/>
        <w:jc w:val="both"/>
        <w:rPr>
          <w:rFonts w:ascii="Arial" w:hAnsi="Arial" w:cs="Arial"/>
        </w:rPr>
      </w:pPr>
    </w:p>
    <w:sectPr w:rsidR="0029096C" w:rsidRPr="001A03FF">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19" w:rsidRDefault="00B30219">
      <w:r>
        <w:separator/>
      </w:r>
    </w:p>
  </w:endnote>
  <w:endnote w:type="continuationSeparator" w:id="0">
    <w:p w:rsidR="00B30219" w:rsidRDefault="00B3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57" w:rsidRDefault="00191957" w:rsidP="00D23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1957" w:rsidRDefault="00191957" w:rsidP="008B1F2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57" w:rsidRDefault="00191957" w:rsidP="00D23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D79">
      <w:rPr>
        <w:rStyle w:val="Nmerodepgina"/>
        <w:noProof/>
      </w:rPr>
      <w:t>13</w:t>
    </w:r>
    <w:r>
      <w:rPr>
        <w:rStyle w:val="Nmerodepgina"/>
      </w:rPr>
      <w:fldChar w:fldCharType="end"/>
    </w:r>
  </w:p>
  <w:p w:rsidR="00191957" w:rsidRDefault="00191957" w:rsidP="008B1F2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19" w:rsidRDefault="00B30219">
      <w:r>
        <w:separator/>
      </w:r>
    </w:p>
  </w:footnote>
  <w:footnote w:type="continuationSeparator" w:id="0">
    <w:p w:rsidR="00B30219" w:rsidRDefault="00B30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4A"/>
    <w:multiLevelType w:val="hybridMultilevel"/>
    <w:tmpl w:val="B81EDCC8"/>
    <w:lvl w:ilvl="0" w:tplc="08160017">
      <w:start w:val="1"/>
      <w:numFmt w:val="lowerLetter"/>
      <w:lvlText w:val="%1)"/>
      <w:lvlJc w:val="left"/>
      <w:pPr>
        <w:tabs>
          <w:tab w:val="num" w:pos="720"/>
        </w:tabs>
        <w:ind w:left="720" w:hanging="360"/>
      </w:pPr>
      <w:rPr>
        <w:rFonts w:hint="default"/>
        <w:u w:val="none"/>
      </w:rPr>
    </w:lvl>
    <w:lvl w:ilvl="1" w:tplc="55A2C294">
      <w:start w:val="1"/>
      <w:numFmt w:val="decimal"/>
      <w:lvlText w:val="%2."/>
      <w:lvlJc w:val="left"/>
      <w:pPr>
        <w:tabs>
          <w:tab w:val="num" w:pos="360"/>
        </w:tabs>
        <w:ind w:left="360" w:hanging="360"/>
      </w:pPr>
      <w:rPr>
        <w:rFonts w:hint="default"/>
      </w:rPr>
    </w:lvl>
    <w:lvl w:ilvl="2" w:tplc="0816001B">
      <w:start w:val="1"/>
      <w:numFmt w:val="lowerRoman"/>
      <w:lvlText w:val="%3."/>
      <w:lvlJc w:val="right"/>
      <w:pPr>
        <w:tabs>
          <w:tab w:val="num" w:pos="2160"/>
        </w:tabs>
        <w:ind w:left="2160" w:hanging="180"/>
      </w:pPr>
    </w:lvl>
    <w:lvl w:ilvl="3" w:tplc="A0742AA2">
      <w:numFmt w:val="bullet"/>
      <w:lvlText w:val=""/>
      <w:lvlJc w:val="left"/>
      <w:pPr>
        <w:ind w:left="2880" w:hanging="360"/>
      </w:pPr>
      <w:rPr>
        <w:rFonts w:ascii="Symbol" w:eastAsia="Times New Roman" w:hAnsi="Symbol" w:cs="Arial" w:hint="default"/>
      </w:r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02743903"/>
    <w:multiLevelType w:val="hybridMultilevel"/>
    <w:tmpl w:val="511859DE"/>
    <w:lvl w:ilvl="0" w:tplc="0816000F">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156"/>
        </w:tabs>
        <w:ind w:left="1156" w:hanging="360"/>
      </w:pPr>
    </w:lvl>
    <w:lvl w:ilvl="2" w:tplc="0816001B" w:tentative="1">
      <w:start w:val="1"/>
      <w:numFmt w:val="lowerRoman"/>
      <w:lvlText w:val="%3."/>
      <w:lvlJc w:val="right"/>
      <w:pPr>
        <w:tabs>
          <w:tab w:val="num" w:pos="1876"/>
        </w:tabs>
        <w:ind w:left="1876" w:hanging="180"/>
      </w:pPr>
    </w:lvl>
    <w:lvl w:ilvl="3" w:tplc="0816000F" w:tentative="1">
      <w:start w:val="1"/>
      <w:numFmt w:val="decimal"/>
      <w:lvlText w:val="%4."/>
      <w:lvlJc w:val="left"/>
      <w:pPr>
        <w:tabs>
          <w:tab w:val="num" w:pos="2596"/>
        </w:tabs>
        <w:ind w:left="2596" w:hanging="360"/>
      </w:pPr>
    </w:lvl>
    <w:lvl w:ilvl="4" w:tplc="08160019" w:tentative="1">
      <w:start w:val="1"/>
      <w:numFmt w:val="lowerLetter"/>
      <w:lvlText w:val="%5."/>
      <w:lvlJc w:val="left"/>
      <w:pPr>
        <w:tabs>
          <w:tab w:val="num" w:pos="3316"/>
        </w:tabs>
        <w:ind w:left="3316" w:hanging="360"/>
      </w:pPr>
    </w:lvl>
    <w:lvl w:ilvl="5" w:tplc="0816001B" w:tentative="1">
      <w:start w:val="1"/>
      <w:numFmt w:val="lowerRoman"/>
      <w:lvlText w:val="%6."/>
      <w:lvlJc w:val="right"/>
      <w:pPr>
        <w:tabs>
          <w:tab w:val="num" w:pos="4036"/>
        </w:tabs>
        <w:ind w:left="4036" w:hanging="180"/>
      </w:pPr>
    </w:lvl>
    <w:lvl w:ilvl="6" w:tplc="0816000F" w:tentative="1">
      <w:start w:val="1"/>
      <w:numFmt w:val="decimal"/>
      <w:lvlText w:val="%7."/>
      <w:lvlJc w:val="left"/>
      <w:pPr>
        <w:tabs>
          <w:tab w:val="num" w:pos="4756"/>
        </w:tabs>
        <w:ind w:left="4756" w:hanging="360"/>
      </w:pPr>
    </w:lvl>
    <w:lvl w:ilvl="7" w:tplc="08160019" w:tentative="1">
      <w:start w:val="1"/>
      <w:numFmt w:val="lowerLetter"/>
      <w:lvlText w:val="%8."/>
      <w:lvlJc w:val="left"/>
      <w:pPr>
        <w:tabs>
          <w:tab w:val="num" w:pos="5476"/>
        </w:tabs>
        <w:ind w:left="5476" w:hanging="360"/>
      </w:pPr>
    </w:lvl>
    <w:lvl w:ilvl="8" w:tplc="0816001B" w:tentative="1">
      <w:start w:val="1"/>
      <w:numFmt w:val="lowerRoman"/>
      <w:lvlText w:val="%9."/>
      <w:lvlJc w:val="right"/>
      <w:pPr>
        <w:tabs>
          <w:tab w:val="num" w:pos="6196"/>
        </w:tabs>
        <w:ind w:left="6196" w:hanging="180"/>
      </w:pPr>
    </w:lvl>
  </w:abstractNum>
  <w:abstractNum w:abstractNumId="2">
    <w:nsid w:val="02A92D56"/>
    <w:multiLevelType w:val="hybridMultilevel"/>
    <w:tmpl w:val="071C0A50"/>
    <w:lvl w:ilvl="0" w:tplc="6792ACE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0A964862"/>
    <w:multiLevelType w:val="hybridMultilevel"/>
    <w:tmpl w:val="2EDC1670"/>
    <w:lvl w:ilvl="0" w:tplc="08160019">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0D302B24"/>
    <w:multiLevelType w:val="hybridMultilevel"/>
    <w:tmpl w:val="52E23C04"/>
    <w:lvl w:ilvl="0" w:tplc="08160017">
      <w:start w:val="1"/>
      <w:numFmt w:val="lowerLetter"/>
      <w:lvlText w:val="%1)"/>
      <w:lvlJc w:val="left"/>
      <w:pPr>
        <w:tabs>
          <w:tab w:val="num" w:pos="1080"/>
        </w:tabs>
        <w:ind w:left="1080" w:hanging="360"/>
      </w:p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5">
    <w:nsid w:val="0E463862"/>
    <w:multiLevelType w:val="hybridMultilevel"/>
    <w:tmpl w:val="306C219C"/>
    <w:lvl w:ilvl="0" w:tplc="08160017">
      <w:start w:val="1"/>
      <w:numFmt w:val="lowerLetter"/>
      <w:lvlText w:val="%1)"/>
      <w:lvlJc w:val="left"/>
      <w:pPr>
        <w:tabs>
          <w:tab w:val="num" w:pos="720"/>
        </w:tabs>
        <w:ind w:left="720" w:hanging="360"/>
      </w:pPr>
      <w:rPr>
        <w:rFonts w:hint="default"/>
      </w:rPr>
    </w:lvl>
    <w:lvl w:ilvl="1" w:tplc="A5CE7DFC">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106648E1"/>
    <w:multiLevelType w:val="hybridMultilevel"/>
    <w:tmpl w:val="CA84A39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1AC53DCB"/>
    <w:multiLevelType w:val="hybridMultilevel"/>
    <w:tmpl w:val="B2B8E18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2235138"/>
    <w:multiLevelType w:val="hybridMultilevel"/>
    <w:tmpl w:val="9A844A8C"/>
    <w:lvl w:ilvl="0" w:tplc="0816000F">
      <w:start w:val="1"/>
      <w:numFmt w:val="decimal"/>
      <w:lvlText w:val="%1."/>
      <w:lvlJc w:val="left"/>
      <w:pPr>
        <w:ind w:left="36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D705337"/>
    <w:multiLevelType w:val="singleLevel"/>
    <w:tmpl w:val="56F210B8"/>
    <w:lvl w:ilvl="0">
      <w:start w:val="1"/>
      <w:numFmt w:val="lowerLetter"/>
      <w:lvlText w:val="%1)"/>
      <w:lvlJc w:val="left"/>
      <w:pPr>
        <w:tabs>
          <w:tab w:val="num" w:pos="720"/>
        </w:tabs>
        <w:ind w:left="720" w:hanging="360"/>
      </w:pPr>
    </w:lvl>
  </w:abstractNum>
  <w:abstractNum w:abstractNumId="10">
    <w:nsid w:val="3B033318"/>
    <w:multiLevelType w:val="hybridMultilevel"/>
    <w:tmpl w:val="B554DAC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3B264E49"/>
    <w:multiLevelType w:val="hybridMultilevel"/>
    <w:tmpl w:val="A1F0DDF4"/>
    <w:lvl w:ilvl="0" w:tplc="AA66A4E0">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2">
    <w:nsid w:val="41005EA3"/>
    <w:multiLevelType w:val="hybridMultilevel"/>
    <w:tmpl w:val="2234995C"/>
    <w:lvl w:ilvl="0" w:tplc="08160011">
      <w:start w:val="1"/>
      <w:numFmt w:val="decimal"/>
      <w:lvlText w:val="%1)"/>
      <w:lvlJc w:val="left"/>
      <w:pPr>
        <w:tabs>
          <w:tab w:val="num" w:pos="720"/>
        </w:tabs>
        <w:ind w:left="720" w:hanging="360"/>
      </w:pPr>
    </w:lvl>
    <w:lvl w:ilvl="1" w:tplc="CCE28E20">
      <w:start w:val="1"/>
      <w:numFmt w:val="lowerLetter"/>
      <w:lvlText w:val="%2)"/>
      <w:lvlJc w:val="left"/>
      <w:pPr>
        <w:tabs>
          <w:tab w:val="num" w:pos="1440"/>
        </w:tabs>
        <w:ind w:left="1440" w:hanging="360"/>
      </w:pPr>
      <w:rPr>
        <w:b w:val="0"/>
      </w:rPr>
    </w:lvl>
    <w:lvl w:ilvl="2" w:tplc="0816000F">
      <w:start w:val="1"/>
      <w:numFmt w:val="decimal"/>
      <w:lvlText w:val="%3."/>
      <w:lvlJc w:val="left"/>
      <w:pPr>
        <w:tabs>
          <w:tab w:val="num" w:pos="2340"/>
        </w:tabs>
        <w:ind w:left="2340" w:hanging="36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430F6BD9"/>
    <w:multiLevelType w:val="hybridMultilevel"/>
    <w:tmpl w:val="46E06608"/>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437D4BA1"/>
    <w:multiLevelType w:val="singleLevel"/>
    <w:tmpl w:val="08160011"/>
    <w:lvl w:ilvl="0">
      <w:start w:val="1"/>
      <w:numFmt w:val="decimal"/>
      <w:lvlText w:val="%1)"/>
      <w:lvlJc w:val="left"/>
      <w:pPr>
        <w:tabs>
          <w:tab w:val="num" w:pos="360"/>
        </w:tabs>
        <w:ind w:left="360" w:hanging="360"/>
      </w:pPr>
    </w:lvl>
  </w:abstractNum>
  <w:abstractNum w:abstractNumId="15">
    <w:nsid w:val="494470DE"/>
    <w:multiLevelType w:val="hybridMultilevel"/>
    <w:tmpl w:val="8ED4FCFC"/>
    <w:lvl w:ilvl="0" w:tplc="1CF410CE">
      <w:start w:val="1"/>
      <w:numFmt w:val="lowerLetter"/>
      <w:lvlText w:val="%1)"/>
      <w:lvlJc w:val="left"/>
      <w:pPr>
        <w:tabs>
          <w:tab w:val="num" w:pos="1080"/>
        </w:tabs>
        <w:ind w:left="1080" w:hanging="360"/>
      </w:pPr>
      <w:rPr>
        <w:b w:val="0"/>
      </w:rPr>
    </w:lvl>
    <w:lvl w:ilvl="1" w:tplc="08160011">
      <w:start w:val="1"/>
      <w:numFmt w:val="decimal"/>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16">
    <w:nsid w:val="56B63C9B"/>
    <w:multiLevelType w:val="hybridMultilevel"/>
    <w:tmpl w:val="AC945CF8"/>
    <w:lvl w:ilvl="0" w:tplc="6792ACE6">
      <w:start w:val="1"/>
      <w:numFmt w:val="lowerLetter"/>
      <w:lvlText w:val="%1)"/>
      <w:lvlJc w:val="left"/>
      <w:pPr>
        <w:tabs>
          <w:tab w:val="num" w:pos="765"/>
        </w:tabs>
        <w:ind w:left="765" w:hanging="405"/>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nsid w:val="5EF9349B"/>
    <w:multiLevelType w:val="hybridMultilevel"/>
    <w:tmpl w:val="156E9EA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64393365"/>
    <w:multiLevelType w:val="singleLevel"/>
    <w:tmpl w:val="F2CAB6A6"/>
    <w:lvl w:ilvl="0">
      <w:start w:val="1"/>
      <w:numFmt w:val="lowerLetter"/>
      <w:lvlText w:val="%1)"/>
      <w:lvlJc w:val="left"/>
      <w:pPr>
        <w:tabs>
          <w:tab w:val="num" w:pos="720"/>
        </w:tabs>
        <w:ind w:left="720" w:hanging="360"/>
      </w:pPr>
    </w:lvl>
  </w:abstractNum>
  <w:abstractNum w:abstractNumId="19">
    <w:nsid w:val="6A200B54"/>
    <w:multiLevelType w:val="hybridMultilevel"/>
    <w:tmpl w:val="FBB4BF0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nsid w:val="6C0F37B7"/>
    <w:multiLevelType w:val="singleLevel"/>
    <w:tmpl w:val="2924CFCE"/>
    <w:lvl w:ilvl="0">
      <w:start w:val="1"/>
      <w:numFmt w:val="lowerLetter"/>
      <w:lvlText w:val="%1)"/>
      <w:lvlJc w:val="left"/>
      <w:pPr>
        <w:tabs>
          <w:tab w:val="num" w:pos="735"/>
        </w:tabs>
        <w:ind w:left="735" w:hanging="375"/>
      </w:pPr>
    </w:lvl>
  </w:abstractNum>
  <w:abstractNum w:abstractNumId="21">
    <w:nsid w:val="7295023E"/>
    <w:multiLevelType w:val="hybridMultilevel"/>
    <w:tmpl w:val="305CA7E2"/>
    <w:lvl w:ilvl="0" w:tplc="32F4059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2">
    <w:nsid w:val="76696DE1"/>
    <w:multiLevelType w:val="hybridMultilevel"/>
    <w:tmpl w:val="FA1A669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3">
    <w:nsid w:val="7AE3165D"/>
    <w:multiLevelType w:val="hybridMultilevel"/>
    <w:tmpl w:val="1FF0BB58"/>
    <w:lvl w:ilvl="0" w:tplc="08160017">
      <w:start w:val="1"/>
      <w:numFmt w:val="lowerLetter"/>
      <w:lvlText w:val="%1)"/>
      <w:lvlJc w:val="left"/>
      <w:pPr>
        <w:tabs>
          <w:tab w:val="num" w:pos="1080"/>
        </w:tabs>
        <w:ind w:left="1080" w:hanging="360"/>
      </w:p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24">
    <w:nsid w:val="7D3C3F67"/>
    <w:multiLevelType w:val="hybridMultilevel"/>
    <w:tmpl w:val="D268856C"/>
    <w:lvl w:ilvl="0" w:tplc="94BA14EA">
      <w:start w:val="1"/>
      <w:numFmt w:val="decimal"/>
      <w:lvlText w:val="%1."/>
      <w:lvlJc w:val="left"/>
      <w:pPr>
        <w:tabs>
          <w:tab w:val="num" w:pos="360"/>
        </w:tabs>
        <w:ind w:left="360" w:hanging="360"/>
      </w:pPr>
      <w:rPr>
        <w:rFonts w:hint="default"/>
        <w:b w:val="0"/>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22"/>
  </w:num>
  <w:num w:numId="2">
    <w:abstractNumId w:val="24"/>
  </w:num>
  <w:num w:numId="3">
    <w:abstractNumId w:val="16"/>
  </w:num>
  <w:num w:numId="4">
    <w:abstractNumId w:val="1"/>
  </w:num>
  <w:num w:numId="5">
    <w:abstractNumId w:val="0"/>
  </w:num>
  <w:num w:numId="6">
    <w:abstractNumId w:val="5"/>
  </w:num>
  <w:num w:numId="7">
    <w:abstractNumId w:val="17"/>
  </w:num>
  <w:num w:numId="8">
    <w:abstractNumId w:val="6"/>
  </w:num>
  <w:num w:numId="9">
    <w:abstractNumId w:val="10"/>
  </w:num>
  <w:num w:numId="10">
    <w:abstractNumId w:val="19"/>
  </w:num>
  <w:num w:numId="11">
    <w:abstractNumId w:val="13"/>
  </w:num>
  <w:num w:numId="12">
    <w:abstractNumId w:val="14"/>
    <w:lvlOverride w:ilvl="0">
      <w:startOverride w:val="1"/>
    </w:lvlOverride>
  </w:num>
  <w:num w:numId="13">
    <w:abstractNumId w:val="9"/>
    <w:lvlOverride w:ilvl="0">
      <w:startOverride w:val="1"/>
    </w:lvlOverride>
  </w:num>
  <w:num w:numId="14">
    <w:abstractNumId w:val="20"/>
    <w:lvlOverride w:ilvl="0">
      <w:startOverride w:val="1"/>
    </w:lvlOverride>
  </w:num>
  <w:num w:numId="15">
    <w:abstractNumId w:val="18"/>
    <w:lvlOverride w:ilvl="0">
      <w:startOverride w:val="1"/>
    </w:lvlOverride>
  </w:num>
  <w:num w:numId="16">
    <w:abstractNumId w:val="8"/>
  </w:num>
  <w:num w:numId="17">
    <w:abstractNumId w:val="11"/>
  </w:num>
  <w:num w:numId="18">
    <w:abstractNumId w:val="21"/>
  </w:num>
  <w:num w:numId="19">
    <w:abstractNumId w:val="7"/>
  </w:num>
  <w:num w:numId="20">
    <w:abstractNumId w:val="3"/>
  </w:num>
  <w:num w:numId="21">
    <w:abstractNumId w:val="2"/>
  </w:num>
  <w:num w:numId="22">
    <w:abstractNumId w:val="12"/>
  </w:num>
  <w:num w:numId="23">
    <w:abstractNumId w:val="15"/>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93"/>
    <w:rsid w:val="00004DBE"/>
    <w:rsid w:val="00010DE5"/>
    <w:rsid w:val="000431FB"/>
    <w:rsid w:val="00044A52"/>
    <w:rsid w:val="0004581F"/>
    <w:rsid w:val="0006046A"/>
    <w:rsid w:val="00066846"/>
    <w:rsid w:val="0007644A"/>
    <w:rsid w:val="0008060C"/>
    <w:rsid w:val="000A5A49"/>
    <w:rsid w:val="000B1C14"/>
    <w:rsid w:val="000D1511"/>
    <w:rsid w:val="000D4005"/>
    <w:rsid w:val="001066F7"/>
    <w:rsid w:val="00113FC6"/>
    <w:rsid w:val="0012211F"/>
    <w:rsid w:val="00133F28"/>
    <w:rsid w:val="001618F7"/>
    <w:rsid w:val="00164135"/>
    <w:rsid w:val="00170D59"/>
    <w:rsid w:val="0017292C"/>
    <w:rsid w:val="00191957"/>
    <w:rsid w:val="001A03FF"/>
    <w:rsid w:val="001A0813"/>
    <w:rsid w:val="001A1537"/>
    <w:rsid w:val="001A42AC"/>
    <w:rsid w:val="001B08CA"/>
    <w:rsid w:val="001B37BA"/>
    <w:rsid w:val="001C26A3"/>
    <w:rsid w:val="001E621A"/>
    <w:rsid w:val="001F2E82"/>
    <w:rsid w:val="001F47BC"/>
    <w:rsid w:val="00221C88"/>
    <w:rsid w:val="0022597E"/>
    <w:rsid w:val="002770C2"/>
    <w:rsid w:val="00282F4A"/>
    <w:rsid w:val="0029096C"/>
    <w:rsid w:val="002924D6"/>
    <w:rsid w:val="00294F5A"/>
    <w:rsid w:val="00297E03"/>
    <w:rsid w:val="002A7F7C"/>
    <w:rsid w:val="002C0A99"/>
    <w:rsid w:val="002D559B"/>
    <w:rsid w:val="002F770A"/>
    <w:rsid w:val="00301D74"/>
    <w:rsid w:val="00324BE8"/>
    <w:rsid w:val="00332C5F"/>
    <w:rsid w:val="00334198"/>
    <w:rsid w:val="0035031A"/>
    <w:rsid w:val="00396AC7"/>
    <w:rsid w:val="003A2309"/>
    <w:rsid w:val="003C6566"/>
    <w:rsid w:val="003D1ACF"/>
    <w:rsid w:val="003D58F5"/>
    <w:rsid w:val="003D6C97"/>
    <w:rsid w:val="003E15DF"/>
    <w:rsid w:val="003E4F82"/>
    <w:rsid w:val="003F4E57"/>
    <w:rsid w:val="00407BF0"/>
    <w:rsid w:val="0042265D"/>
    <w:rsid w:val="00427E2F"/>
    <w:rsid w:val="0043779D"/>
    <w:rsid w:val="004646FE"/>
    <w:rsid w:val="004677B8"/>
    <w:rsid w:val="00470872"/>
    <w:rsid w:val="00483032"/>
    <w:rsid w:val="0048647A"/>
    <w:rsid w:val="004A179C"/>
    <w:rsid w:val="004E23BF"/>
    <w:rsid w:val="004E283F"/>
    <w:rsid w:val="004F4B2D"/>
    <w:rsid w:val="00502D4A"/>
    <w:rsid w:val="00504FA3"/>
    <w:rsid w:val="00514EA8"/>
    <w:rsid w:val="00514F67"/>
    <w:rsid w:val="00537E2A"/>
    <w:rsid w:val="00566146"/>
    <w:rsid w:val="00573386"/>
    <w:rsid w:val="00575632"/>
    <w:rsid w:val="005D2DF2"/>
    <w:rsid w:val="005D3C66"/>
    <w:rsid w:val="005D6744"/>
    <w:rsid w:val="005F49D7"/>
    <w:rsid w:val="005F5D44"/>
    <w:rsid w:val="0063039C"/>
    <w:rsid w:val="00644FD3"/>
    <w:rsid w:val="00652933"/>
    <w:rsid w:val="006902F3"/>
    <w:rsid w:val="006914FF"/>
    <w:rsid w:val="006B1252"/>
    <w:rsid w:val="006B1EC6"/>
    <w:rsid w:val="006E3D6B"/>
    <w:rsid w:val="00700694"/>
    <w:rsid w:val="00721E71"/>
    <w:rsid w:val="00727D26"/>
    <w:rsid w:val="00733BA9"/>
    <w:rsid w:val="00750B38"/>
    <w:rsid w:val="00770677"/>
    <w:rsid w:val="007823C7"/>
    <w:rsid w:val="007C0730"/>
    <w:rsid w:val="0081636C"/>
    <w:rsid w:val="00854A1E"/>
    <w:rsid w:val="00881111"/>
    <w:rsid w:val="008A1ABA"/>
    <w:rsid w:val="008A4646"/>
    <w:rsid w:val="008B1F23"/>
    <w:rsid w:val="008C6CDD"/>
    <w:rsid w:val="008E4F52"/>
    <w:rsid w:val="008F447F"/>
    <w:rsid w:val="009468CB"/>
    <w:rsid w:val="00946993"/>
    <w:rsid w:val="00950236"/>
    <w:rsid w:val="00966771"/>
    <w:rsid w:val="009776D7"/>
    <w:rsid w:val="00984B52"/>
    <w:rsid w:val="00992EBA"/>
    <w:rsid w:val="009C6FA5"/>
    <w:rsid w:val="009F64E0"/>
    <w:rsid w:val="00A149EE"/>
    <w:rsid w:val="00A27EDB"/>
    <w:rsid w:val="00A63566"/>
    <w:rsid w:val="00A85472"/>
    <w:rsid w:val="00A85D0F"/>
    <w:rsid w:val="00A86207"/>
    <w:rsid w:val="00AA6ED8"/>
    <w:rsid w:val="00AB377C"/>
    <w:rsid w:val="00AB5817"/>
    <w:rsid w:val="00AE514D"/>
    <w:rsid w:val="00AF5CB5"/>
    <w:rsid w:val="00AF762B"/>
    <w:rsid w:val="00B05E8D"/>
    <w:rsid w:val="00B12323"/>
    <w:rsid w:val="00B15744"/>
    <w:rsid w:val="00B30219"/>
    <w:rsid w:val="00B53794"/>
    <w:rsid w:val="00B56B41"/>
    <w:rsid w:val="00B5731F"/>
    <w:rsid w:val="00B64244"/>
    <w:rsid w:val="00B80A41"/>
    <w:rsid w:val="00BA0FA8"/>
    <w:rsid w:val="00BB4B9E"/>
    <w:rsid w:val="00BC4B7C"/>
    <w:rsid w:val="00BC5749"/>
    <w:rsid w:val="00BE5245"/>
    <w:rsid w:val="00C07635"/>
    <w:rsid w:val="00C12B38"/>
    <w:rsid w:val="00C1707E"/>
    <w:rsid w:val="00C56613"/>
    <w:rsid w:val="00C57A7E"/>
    <w:rsid w:val="00C77DED"/>
    <w:rsid w:val="00C8521E"/>
    <w:rsid w:val="00C90A14"/>
    <w:rsid w:val="00CA0EED"/>
    <w:rsid w:val="00CB04DB"/>
    <w:rsid w:val="00D238C8"/>
    <w:rsid w:val="00D262E5"/>
    <w:rsid w:val="00D574EF"/>
    <w:rsid w:val="00D62DE6"/>
    <w:rsid w:val="00D7761B"/>
    <w:rsid w:val="00DB04EE"/>
    <w:rsid w:val="00DB2CA9"/>
    <w:rsid w:val="00DB5A85"/>
    <w:rsid w:val="00DF5BAD"/>
    <w:rsid w:val="00DF6396"/>
    <w:rsid w:val="00E0001B"/>
    <w:rsid w:val="00E03DE6"/>
    <w:rsid w:val="00E12D79"/>
    <w:rsid w:val="00E23B23"/>
    <w:rsid w:val="00E31B36"/>
    <w:rsid w:val="00E567E0"/>
    <w:rsid w:val="00E568A4"/>
    <w:rsid w:val="00E967CC"/>
    <w:rsid w:val="00EA10B0"/>
    <w:rsid w:val="00EB1909"/>
    <w:rsid w:val="00EE4A2D"/>
    <w:rsid w:val="00F02386"/>
    <w:rsid w:val="00F10D32"/>
    <w:rsid w:val="00F10E82"/>
    <w:rsid w:val="00F37A0B"/>
    <w:rsid w:val="00F44083"/>
    <w:rsid w:val="00F53F02"/>
    <w:rsid w:val="00F676E7"/>
    <w:rsid w:val="00F725CD"/>
    <w:rsid w:val="00FA2FEB"/>
    <w:rsid w:val="00FB36E8"/>
    <w:rsid w:val="00FC2F1A"/>
    <w:rsid w:val="00FD1A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993"/>
    <w:rPr>
      <w:sz w:val="24"/>
      <w:szCs w:val="24"/>
    </w:rPr>
  </w:style>
  <w:style w:type="paragraph" w:styleId="Cabealho1">
    <w:name w:val="heading 1"/>
    <w:basedOn w:val="Normal"/>
    <w:next w:val="Normal"/>
    <w:link w:val="Cabealho1Carcter"/>
    <w:qFormat/>
    <w:rsid w:val="00946993"/>
    <w:pPr>
      <w:keepNext/>
      <w:jc w:val="center"/>
      <w:outlineLvl w:val="0"/>
    </w:pPr>
    <w:rPr>
      <w:b/>
      <w:sz w:val="28"/>
      <w:szCs w:val="20"/>
    </w:rPr>
  </w:style>
  <w:style w:type="paragraph" w:styleId="Cabealho2">
    <w:name w:val="heading 2"/>
    <w:basedOn w:val="Normal"/>
    <w:next w:val="Normal"/>
    <w:link w:val="Cabealho2Carcter"/>
    <w:qFormat/>
    <w:rsid w:val="00946993"/>
    <w:pPr>
      <w:keepNext/>
      <w:jc w:val="both"/>
      <w:outlineLvl w:val="1"/>
    </w:pPr>
    <w:rPr>
      <w:rFonts w:ascii="Arial" w:hAnsi="Arial"/>
      <w:szCs w:val="20"/>
    </w:rPr>
  </w:style>
  <w:style w:type="paragraph" w:styleId="Cabealho4">
    <w:name w:val="heading 4"/>
    <w:basedOn w:val="Normal"/>
    <w:next w:val="Normal"/>
    <w:link w:val="Cabealho4Carcter"/>
    <w:qFormat/>
    <w:rsid w:val="00946993"/>
    <w:pPr>
      <w:keepNext/>
      <w:ind w:left="1416"/>
      <w:jc w:val="both"/>
      <w:outlineLvl w:val="3"/>
    </w:pPr>
    <w:rPr>
      <w:rFonts w:ascii="Arial" w:hAnsi="Arial"/>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rsid w:val="00946993"/>
    <w:rPr>
      <w:b/>
      <w:sz w:val="28"/>
      <w:lang w:val="pt-PT" w:eastAsia="pt-PT" w:bidi="ar-SA"/>
    </w:rPr>
  </w:style>
  <w:style w:type="character" w:customStyle="1" w:styleId="Cabealho2Carcter">
    <w:name w:val="Cabeçalho 2 Carácter"/>
    <w:link w:val="Cabealho2"/>
    <w:rsid w:val="00946993"/>
    <w:rPr>
      <w:rFonts w:ascii="Arial" w:hAnsi="Arial"/>
      <w:sz w:val="24"/>
      <w:lang w:val="pt-PT" w:eastAsia="pt-PT" w:bidi="ar-SA"/>
    </w:rPr>
  </w:style>
  <w:style w:type="character" w:customStyle="1" w:styleId="Cabealho4Carcter">
    <w:name w:val="Cabeçalho 4 Carácter"/>
    <w:link w:val="Cabealho4"/>
    <w:rsid w:val="00946993"/>
    <w:rPr>
      <w:rFonts w:ascii="Arial" w:hAnsi="Arial"/>
      <w:sz w:val="24"/>
      <w:lang w:val="pt-PT" w:eastAsia="pt-PT" w:bidi="ar-SA"/>
    </w:rPr>
  </w:style>
  <w:style w:type="paragraph" w:styleId="Rodap">
    <w:name w:val="footer"/>
    <w:basedOn w:val="Normal"/>
    <w:rsid w:val="008B1F23"/>
    <w:pPr>
      <w:tabs>
        <w:tab w:val="center" w:pos="4252"/>
        <w:tab w:val="right" w:pos="8504"/>
      </w:tabs>
    </w:pPr>
  </w:style>
  <w:style w:type="character" w:styleId="Nmerodepgina">
    <w:name w:val="page number"/>
    <w:basedOn w:val="Tipodeletrapredefinidodopargrafo"/>
    <w:rsid w:val="008B1F23"/>
  </w:style>
  <w:style w:type="paragraph" w:styleId="Textodebalo">
    <w:name w:val="Balloon Text"/>
    <w:basedOn w:val="Normal"/>
    <w:semiHidden/>
    <w:rsid w:val="008B1F23"/>
    <w:rPr>
      <w:rFonts w:ascii="Tahoma" w:hAnsi="Tahoma" w:cs="Tahoma"/>
      <w:sz w:val="16"/>
      <w:szCs w:val="16"/>
    </w:rPr>
  </w:style>
  <w:style w:type="paragraph" w:styleId="PargrafodaLista">
    <w:name w:val="List Paragraph"/>
    <w:basedOn w:val="Normal"/>
    <w:uiPriority w:val="34"/>
    <w:qFormat/>
    <w:rsid w:val="00332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993"/>
    <w:rPr>
      <w:sz w:val="24"/>
      <w:szCs w:val="24"/>
    </w:rPr>
  </w:style>
  <w:style w:type="paragraph" w:styleId="Cabealho1">
    <w:name w:val="heading 1"/>
    <w:basedOn w:val="Normal"/>
    <w:next w:val="Normal"/>
    <w:link w:val="Cabealho1Carcter"/>
    <w:qFormat/>
    <w:rsid w:val="00946993"/>
    <w:pPr>
      <w:keepNext/>
      <w:jc w:val="center"/>
      <w:outlineLvl w:val="0"/>
    </w:pPr>
    <w:rPr>
      <w:b/>
      <w:sz w:val="28"/>
      <w:szCs w:val="20"/>
    </w:rPr>
  </w:style>
  <w:style w:type="paragraph" w:styleId="Cabealho2">
    <w:name w:val="heading 2"/>
    <w:basedOn w:val="Normal"/>
    <w:next w:val="Normal"/>
    <w:link w:val="Cabealho2Carcter"/>
    <w:qFormat/>
    <w:rsid w:val="00946993"/>
    <w:pPr>
      <w:keepNext/>
      <w:jc w:val="both"/>
      <w:outlineLvl w:val="1"/>
    </w:pPr>
    <w:rPr>
      <w:rFonts w:ascii="Arial" w:hAnsi="Arial"/>
      <w:szCs w:val="20"/>
    </w:rPr>
  </w:style>
  <w:style w:type="paragraph" w:styleId="Cabealho4">
    <w:name w:val="heading 4"/>
    <w:basedOn w:val="Normal"/>
    <w:next w:val="Normal"/>
    <w:link w:val="Cabealho4Carcter"/>
    <w:qFormat/>
    <w:rsid w:val="00946993"/>
    <w:pPr>
      <w:keepNext/>
      <w:ind w:left="1416"/>
      <w:jc w:val="both"/>
      <w:outlineLvl w:val="3"/>
    </w:pPr>
    <w:rPr>
      <w:rFonts w:ascii="Arial" w:hAnsi="Arial"/>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rsid w:val="00946993"/>
    <w:rPr>
      <w:b/>
      <w:sz w:val="28"/>
      <w:lang w:val="pt-PT" w:eastAsia="pt-PT" w:bidi="ar-SA"/>
    </w:rPr>
  </w:style>
  <w:style w:type="character" w:customStyle="1" w:styleId="Cabealho2Carcter">
    <w:name w:val="Cabeçalho 2 Carácter"/>
    <w:link w:val="Cabealho2"/>
    <w:rsid w:val="00946993"/>
    <w:rPr>
      <w:rFonts w:ascii="Arial" w:hAnsi="Arial"/>
      <w:sz w:val="24"/>
      <w:lang w:val="pt-PT" w:eastAsia="pt-PT" w:bidi="ar-SA"/>
    </w:rPr>
  </w:style>
  <w:style w:type="character" w:customStyle="1" w:styleId="Cabealho4Carcter">
    <w:name w:val="Cabeçalho 4 Carácter"/>
    <w:link w:val="Cabealho4"/>
    <w:rsid w:val="00946993"/>
    <w:rPr>
      <w:rFonts w:ascii="Arial" w:hAnsi="Arial"/>
      <w:sz w:val="24"/>
      <w:lang w:val="pt-PT" w:eastAsia="pt-PT" w:bidi="ar-SA"/>
    </w:rPr>
  </w:style>
  <w:style w:type="paragraph" w:styleId="Rodap">
    <w:name w:val="footer"/>
    <w:basedOn w:val="Normal"/>
    <w:rsid w:val="008B1F23"/>
    <w:pPr>
      <w:tabs>
        <w:tab w:val="center" w:pos="4252"/>
        <w:tab w:val="right" w:pos="8504"/>
      </w:tabs>
    </w:pPr>
  </w:style>
  <w:style w:type="character" w:styleId="Nmerodepgina">
    <w:name w:val="page number"/>
    <w:basedOn w:val="Tipodeletrapredefinidodopargrafo"/>
    <w:rsid w:val="008B1F23"/>
  </w:style>
  <w:style w:type="paragraph" w:styleId="Textodebalo">
    <w:name w:val="Balloon Text"/>
    <w:basedOn w:val="Normal"/>
    <w:semiHidden/>
    <w:rsid w:val="008B1F23"/>
    <w:rPr>
      <w:rFonts w:ascii="Tahoma" w:hAnsi="Tahoma" w:cs="Tahoma"/>
      <w:sz w:val="16"/>
      <w:szCs w:val="16"/>
    </w:rPr>
  </w:style>
  <w:style w:type="paragraph" w:styleId="PargrafodaLista">
    <w:name w:val="List Paragraph"/>
    <w:basedOn w:val="Normal"/>
    <w:uiPriority w:val="34"/>
    <w:qFormat/>
    <w:rsid w:val="0033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2D36-CDC9-4C00-A432-1B1F812C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2160</Words>
  <Characters>11665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User</cp:lastModifiedBy>
  <cp:revision>15</cp:revision>
  <cp:lastPrinted>2022-12-20T09:23:00Z</cp:lastPrinted>
  <dcterms:created xsi:type="dcterms:W3CDTF">2022-11-10T14:19:00Z</dcterms:created>
  <dcterms:modified xsi:type="dcterms:W3CDTF">2022-12-29T14:27:00Z</dcterms:modified>
</cp:coreProperties>
</file>